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F3242" w14:textId="77777777" w:rsidR="000A24AD" w:rsidRDefault="000A24AD">
      <w:pPr>
        <w:ind w:left="-566"/>
        <w:jc w:val="center"/>
        <w:rPr>
          <w:rFonts w:ascii="Arial" w:hAnsi="Arial" w:cs="Arial"/>
          <w:b/>
        </w:rPr>
      </w:pPr>
    </w:p>
    <w:p w14:paraId="05D165BC" w14:textId="77777777" w:rsidR="000A24AD" w:rsidRPr="000A24AD" w:rsidRDefault="000A24AD">
      <w:pPr>
        <w:ind w:left="-566"/>
        <w:jc w:val="center"/>
        <w:rPr>
          <w:rFonts w:asciiTheme="majorHAnsi" w:hAnsiTheme="majorHAnsi" w:cs="Arial"/>
          <w:b/>
        </w:rPr>
      </w:pPr>
      <w:bookmarkStart w:id="0" w:name="_GoBack"/>
      <w:bookmarkEnd w:id="0"/>
    </w:p>
    <w:p w14:paraId="09287B63" w14:textId="38B7FF7E" w:rsidR="00111671" w:rsidRPr="000A24AD" w:rsidRDefault="00C83661">
      <w:pPr>
        <w:ind w:left="-566"/>
        <w:jc w:val="center"/>
        <w:rPr>
          <w:rFonts w:asciiTheme="majorHAnsi" w:hAnsiTheme="majorHAnsi" w:cs="Arial"/>
          <w:b/>
        </w:rPr>
      </w:pPr>
      <w:r w:rsidRPr="000A24AD">
        <w:rPr>
          <w:rFonts w:asciiTheme="majorHAnsi" w:hAnsiTheme="majorHAnsi" w:cs="Arial"/>
          <w:b/>
        </w:rPr>
        <w:t xml:space="preserve">TAGREED </w:t>
      </w:r>
      <w:r w:rsidRPr="000A24AD">
        <w:rPr>
          <w:rFonts w:asciiTheme="majorHAnsi" w:hAnsiTheme="majorHAnsi" w:cs="Arial"/>
          <w:b/>
          <w:highlight w:val="white"/>
        </w:rPr>
        <w:t>DARGHOUTH</w:t>
      </w:r>
    </w:p>
    <w:p w14:paraId="711247B9" w14:textId="77777777" w:rsidR="00111671" w:rsidRPr="000A24AD" w:rsidRDefault="00C83661">
      <w:pPr>
        <w:ind w:left="-566"/>
        <w:jc w:val="center"/>
        <w:rPr>
          <w:rFonts w:asciiTheme="majorHAnsi" w:hAnsiTheme="majorHAnsi" w:cs="Arial"/>
        </w:rPr>
      </w:pPr>
      <w:r w:rsidRPr="000A24AD">
        <w:rPr>
          <w:rFonts w:asciiTheme="majorHAnsi" w:hAnsiTheme="majorHAnsi" w:cs="Arial"/>
          <w:b/>
        </w:rPr>
        <w:t>STRANGE FRUIT</w:t>
      </w:r>
    </w:p>
    <w:p w14:paraId="65567E57" w14:textId="77777777" w:rsidR="00111671" w:rsidRPr="000A24AD" w:rsidRDefault="00111671">
      <w:pPr>
        <w:ind w:left="-566"/>
        <w:jc w:val="center"/>
        <w:rPr>
          <w:rFonts w:asciiTheme="majorHAnsi" w:hAnsiTheme="majorHAnsi" w:cs="Arial"/>
          <w:b/>
          <w:highlight w:val="yellow"/>
        </w:rPr>
      </w:pPr>
    </w:p>
    <w:p w14:paraId="7738FF2E" w14:textId="72C9AC42" w:rsidR="000A24AD" w:rsidRPr="000A24AD" w:rsidRDefault="00C83661" w:rsidP="000A24AD">
      <w:pPr>
        <w:ind w:left="-566"/>
        <w:jc w:val="center"/>
        <w:rPr>
          <w:rFonts w:asciiTheme="majorHAnsi" w:hAnsiTheme="majorHAnsi" w:cs="Arial"/>
          <w:b/>
        </w:rPr>
      </w:pPr>
      <w:r w:rsidRPr="000A24AD">
        <w:rPr>
          <w:rFonts w:asciiTheme="majorHAnsi" w:hAnsiTheme="majorHAnsi" w:cs="Arial"/>
          <w:b/>
        </w:rPr>
        <w:t xml:space="preserve">March </w:t>
      </w:r>
      <w:r w:rsidR="00104F36">
        <w:rPr>
          <w:rFonts w:asciiTheme="majorHAnsi" w:hAnsiTheme="majorHAnsi" w:cs="Arial"/>
          <w:b/>
        </w:rPr>
        <w:t>18</w:t>
      </w:r>
      <w:r w:rsidR="00104F36" w:rsidRPr="00104F36">
        <w:rPr>
          <w:rFonts w:asciiTheme="majorHAnsi" w:hAnsiTheme="majorHAnsi" w:cs="Arial"/>
          <w:b/>
          <w:vertAlign w:val="superscript"/>
        </w:rPr>
        <w:t>th</w:t>
      </w:r>
      <w:r w:rsidR="00104F36">
        <w:rPr>
          <w:rFonts w:asciiTheme="majorHAnsi" w:hAnsiTheme="majorHAnsi" w:cs="Arial"/>
          <w:b/>
        </w:rPr>
        <w:t xml:space="preserve"> </w:t>
      </w:r>
      <w:r w:rsidR="000A24AD" w:rsidRPr="000A24AD">
        <w:rPr>
          <w:rFonts w:asciiTheme="majorHAnsi" w:hAnsiTheme="majorHAnsi" w:cs="Arial"/>
          <w:b/>
        </w:rPr>
        <w:t>–</w:t>
      </w:r>
      <w:r w:rsidRPr="000A24AD">
        <w:rPr>
          <w:rFonts w:asciiTheme="majorHAnsi" w:hAnsiTheme="majorHAnsi" w:cs="Arial"/>
          <w:b/>
        </w:rPr>
        <w:t xml:space="preserve"> </w:t>
      </w:r>
      <w:r w:rsidR="00104F36">
        <w:rPr>
          <w:rFonts w:asciiTheme="majorHAnsi" w:hAnsiTheme="majorHAnsi" w:cs="Arial"/>
          <w:b/>
        </w:rPr>
        <w:t>May 1</w:t>
      </w:r>
      <w:r w:rsidR="00104F36" w:rsidRPr="00104F36">
        <w:rPr>
          <w:rFonts w:asciiTheme="majorHAnsi" w:hAnsiTheme="majorHAnsi" w:cs="Arial"/>
          <w:b/>
          <w:vertAlign w:val="superscript"/>
        </w:rPr>
        <w:t>st</w:t>
      </w:r>
      <w:r w:rsidR="00104F36">
        <w:rPr>
          <w:rFonts w:asciiTheme="majorHAnsi" w:hAnsiTheme="majorHAnsi" w:cs="Arial"/>
          <w:b/>
        </w:rPr>
        <w:t xml:space="preserve"> </w:t>
      </w:r>
    </w:p>
    <w:p w14:paraId="146982D6" w14:textId="77777777" w:rsidR="000A24AD" w:rsidRDefault="000A24AD">
      <w:pPr>
        <w:ind w:left="-566"/>
        <w:jc w:val="center"/>
        <w:rPr>
          <w:rFonts w:ascii="Arial" w:hAnsi="Arial" w:cs="Arial"/>
          <w:b/>
          <w:noProof/>
        </w:rPr>
      </w:pPr>
    </w:p>
    <w:p w14:paraId="56254F1A" w14:textId="07564A35" w:rsidR="000A24AD" w:rsidRPr="000A24AD" w:rsidRDefault="000A24AD">
      <w:pPr>
        <w:ind w:left="-566"/>
        <w:jc w:val="center"/>
        <w:rPr>
          <w:rFonts w:ascii="Arial" w:hAnsi="Arial" w:cs="Arial"/>
          <w:b/>
        </w:rPr>
      </w:pPr>
      <w:r>
        <w:rPr>
          <w:rFonts w:ascii="Arial" w:hAnsi="Arial" w:cs="Arial"/>
          <w:b/>
          <w:noProof/>
        </w:rPr>
        <w:drawing>
          <wp:inline distT="0" distB="0" distL="0" distR="0" wp14:anchorId="030B29C2" wp14:editId="7F089558">
            <wp:extent cx="2505075" cy="3362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OP3491.jpg"/>
                    <pic:cNvPicPr/>
                  </pic:nvPicPr>
                  <pic:blipFill rotWithShape="1">
                    <a:blip r:embed="rId6" cstate="print">
                      <a:extLst>
                        <a:ext uri="{28A0092B-C50C-407E-A947-70E740481C1C}">
                          <a14:useLocalDpi xmlns:a14="http://schemas.microsoft.com/office/drawing/2010/main" val="0"/>
                        </a:ext>
                      </a:extLst>
                    </a:blip>
                    <a:srcRect l="4515" t="3908" r="4144" b="4127"/>
                    <a:stretch/>
                  </pic:blipFill>
                  <pic:spPr bwMode="auto">
                    <a:xfrm>
                      <a:off x="0" y="0"/>
                      <a:ext cx="2509916" cy="3368823"/>
                    </a:xfrm>
                    <a:prstGeom prst="rect">
                      <a:avLst/>
                    </a:prstGeom>
                    <a:ln>
                      <a:noFill/>
                    </a:ln>
                    <a:extLst>
                      <a:ext uri="{53640926-AAD7-44D8-BBD7-CCE9431645EC}">
                        <a14:shadowObscured xmlns:a14="http://schemas.microsoft.com/office/drawing/2010/main"/>
                      </a:ext>
                    </a:extLst>
                  </pic:spPr>
                </pic:pic>
              </a:graphicData>
            </a:graphic>
          </wp:inline>
        </w:drawing>
      </w:r>
    </w:p>
    <w:p w14:paraId="399946EA" w14:textId="77777777" w:rsidR="00111671" w:rsidRPr="00C83661" w:rsidRDefault="00111671">
      <w:pPr>
        <w:ind w:left="-566"/>
        <w:jc w:val="center"/>
        <w:rPr>
          <w:rFonts w:ascii="Arial" w:hAnsi="Arial" w:cs="Arial"/>
          <w:b/>
          <w:highlight w:val="yellow"/>
        </w:rPr>
      </w:pPr>
    </w:p>
    <w:p w14:paraId="329122F0" w14:textId="77777777" w:rsidR="00111671" w:rsidRPr="00C83661" w:rsidRDefault="00111671">
      <w:pPr>
        <w:ind w:left="-566"/>
        <w:rPr>
          <w:rFonts w:ascii="Arial" w:hAnsi="Arial" w:cs="Arial"/>
        </w:rPr>
      </w:pPr>
    </w:p>
    <w:p w14:paraId="04F62988" w14:textId="77777777" w:rsidR="00111671" w:rsidRPr="000A24AD" w:rsidRDefault="00C83661">
      <w:pPr>
        <w:ind w:left="-566"/>
        <w:jc w:val="both"/>
        <w:rPr>
          <w:rFonts w:asciiTheme="majorHAnsi" w:hAnsiTheme="majorHAnsi" w:cs="Arial"/>
          <w:sz w:val="22"/>
          <w:szCs w:val="22"/>
        </w:rPr>
      </w:pPr>
      <w:r w:rsidRPr="000A24AD">
        <w:rPr>
          <w:rFonts w:asciiTheme="majorHAnsi" w:hAnsiTheme="majorHAnsi" w:cs="Arial"/>
          <w:sz w:val="22"/>
          <w:szCs w:val="22"/>
        </w:rPr>
        <w:t xml:space="preserve">Tabari Artspace is delighted to announce </w:t>
      </w:r>
      <w:r w:rsidRPr="000A24AD">
        <w:rPr>
          <w:rFonts w:asciiTheme="majorHAnsi" w:hAnsiTheme="majorHAnsi" w:cs="Arial"/>
          <w:b/>
          <w:sz w:val="22"/>
          <w:szCs w:val="22"/>
        </w:rPr>
        <w:t>Strange Fruit</w:t>
      </w:r>
      <w:r w:rsidRPr="000A24AD">
        <w:rPr>
          <w:rFonts w:asciiTheme="majorHAnsi" w:hAnsiTheme="majorHAnsi" w:cs="Arial"/>
          <w:sz w:val="22"/>
          <w:szCs w:val="22"/>
        </w:rPr>
        <w:t xml:space="preserve"> a solo exhibition of works by acclaimed female, Lebanese painter, Tagreed Darghouth. </w:t>
      </w:r>
    </w:p>
    <w:p w14:paraId="72A3FFCC" w14:textId="77777777" w:rsidR="00111671" w:rsidRPr="000A24AD" w:rsidRDefault="00111671">
      <w:pPr>
        <w:ind w:left="-566"/>
        <w:jc w:val="both"/>
        <w:rPr>
          <w:rFonts w:asciiTheme="majorHAnsi" w:hAnsiTheme="majorHAnsi" w:cs="Arial"/>
          <w:sz w:val="22"/>
          <w:szCs w:val="22"/>
        </w:rPr>
      </w:pPr>
    </w:p>
    <w:p w14:paraId="18993A8F" w14:textId="2BED37CB" w:rsidR="00111671" w:rsidRPr="000A24AD" w:rsidRDefault="00C83661">
      <w:pPr>
        <w:ind w:left="-566"/>
        <w:jc w:val="both"/>
        <w:rPr>
          <w:rFonts w:asciiTheme="majorHAnsi" w:hAnsiTheme="majorHAnsi" w:cs="Arial"/>
          <w:sz w:val="22"/>
          <w:szCs w:val="22"/>
        </w:rPr>
      </w:pPr>
      <w:r w:rsidRPr="000A24AD">
        <w:rPr>
          <w:rFonts w:asciiTheme="majorHAnsi" w:hAnsiTheme="majorHAnsi" w:cs="Arial"/>
          <w:sz w:val="22"/>
          <w:szCs w:val="22"/>
        </w:rPr>
        <w:t xml:space="preserve">Concerned with the </w:t>
      </w:r>
      <w:r w:rsidR="005A4558" w:rsidRPr="000A24AD">
        <w:rPr>
          <w:rFonts w:asciiTheme="majorHAnsi" w:hAnsiTheme="majorHAnsi" w:cs="Arial"/>
          <w:sz w:val="22"/>
          <w:szCs w:val="22"/>
        </w:rPr>
        <w:t>socio-political</w:t>
      </w:r>
      <w:r w:rsidRPr="000A24AD">
        <w:rPr>
          <w:rFonts w:asciiTheme="majorHAnsi" w:hAnsiTheme="majorHAnsi" w:cs="Arial"/>
          <w:sz w:val="22"/>
          <w:szCs w:val="22"/>
        </w:rPr>
        <w:t xml:space="preserve"> issues prevalent in her native Lebanon and beyond, Darghouth takes a </w:t>
      </w:r>
      <w:r w:rsidRPr="000A24AD">
        <w:rPr>
          <w:rFonts w:asciiTheme="majorHAnsi" w:hAnsiTheme="majorHAnsi" w:cs="Arial"/>
          <w:color w:val="2D2D2D"/>
          <w:sz w:val="22"/>
          <w:szCs w:val="22"/>
          <w:highlight w:val="white"/>
        </w:rPr>
        <w:t xml:space="preserve">research-driven approach to </w:t>
      </w:r>
      <w:r w:rsidRPr="000A24AD">
        <w:rPr>
          <w:rFonts w:asciiTheme="majorHAnsi" w:hAnsiTheme="majorHAnsi" w:cs="Arial"/>
          <w:sz w:val="22"/>
          <w:szCs w:val="22"/>
        </w:rPr>
        <w:t xml:space="preserve">her works, primarily in acrylic on canvas, that tackle such topics as cosmetic surgery, domestic workers, life and death, war, destruction, identity, and displacement. The artist </w:t>
      </w:r>
      <w:r w:rsidRPr="000A24AD">
        <w:rPr>
          <w:rFonts w:asciiTheme="majorHAnsi" w:hAnsiTheme="majorHAnsi" w:cs="Arial"/>
          <w:color w:val="2D2D2D"/>
          <w:sz w:val="22"/>
          <w:szCs w:val="22"/>
          <w:highlight w:val="white"/>
        </w:rPr>
        <w:t xml:space="preserve">draws inspiration from literature, philosophy, and the everyday realities of the Middle East as well as European Masters like Rembrandt van Rijn and Vincent van Gogh to produce </w:t>
      </w:r>
      <w:r w:rsidRPr="000A24AD">
        <w:rPr>
          <w:rFonts w:asciiTheme="majorHAnsi" w:hAnsiTheme="majorHAnsi" w:cs="Arial"/>
          <w:sz w:val="22"/>
          <w:szCs w:val="22"/>
        </w:rPr>
        <w:t xml:space="preserve">paintings that are not only uncomfortable, confronting, and challenging in their subject matter but also technically brilliant. </w:t>
      </w:r>
    </w:p>
    <w:p w14:paraId="496846C2" w14:textId="77777777" w:rsidR="00111671" w:rsidRPr="000A24AD" w:rsidRDefault="00111671">
      <w:pPr>
        <w:ind w:left="-566"/>
        <w:jc w:val="both"/>
        <w:rPr>
          <w:rFonts w:asciiTheme="majorHAnsi" w:hAnsiTheme="majorHAnsi" w:cs="Arial"/>
          <w:sz w:val="22"/>
          <w:szCs w:val="22"/>
        </w:rPr>
      </w:pPr>
    </w:p>
    <w:p w14:paraId="406F4CE7" w14:textId="6A8294D6" w:rsidR="00111671" w:rsidRPr="000A24AD" w:rsidRDefault="00C83661">
      <w:pPr>
        <w:ind w:left="-566"/>
        <w:jc w:val="both"/>
        <w:rPr>
          <w:rFonts w:asciiTheme="majorHAnsi" w:hAnsiTheme="majorHAnsi" w:cs="Arial"/>
          <w:color w:val="222222"/>
          <w:sz w:val="22"/>
          <w:szCs w:val="22"/>
        </w:rPr>
      </w:pPr>
      <w:r w:rsidRPr="000A24AD">
        <w:rPr>
          <w:rFonts w:asciiTheme="majorHAnsi" w:hAnsiTheme="majorHAnsi" w:cs="Arial"/>
          <w:sz w:val="22"/>
          <w:szCs w:val="22"/>
        </w:rPr>
        <w:t xml:space="preserve">Strange Fruit will be the first ever solo exhibition of works by Darghouth in Dubai. The series on display sees a juxtaposition between </w:t>
      </w:r>
      <w:r w:rsidRPr="000A24AD">
        <w:rPr>
          <w:rFonts w:asciiTheme="majorHAnsi" w:hAnsiTheme="majorHAnsi" w:cs="Arial"/>
          <w:color w:val="2D2D2D"/>
          <w:sz w:val="22"/>
          <w:szCs w:val="22"/>
          <w:highlight w:val="white"/>
        </w:rPr>
        <w:t xml:space="preserve">pastoral landscapes populated with Palestine’s ubiquitous olive trees and images depicting the destruction and violence resulting from the occupation. </w:t>
      </w:r>
      <w:r w:rsidRPr="000A24AD">
        <w:rPr>
          <w:rFonts w:asciiTheme="majorHAnsi" w:hAnsiTheme="majorHAnsi" w:cs="Arial"/>
          <w:color w:val="222222"/>
          <w:sz w:val="22"/>
          <w:szCs w:val="22"/>
        </w:rPr>
        <w:t xml:space="preserve">Allegedly, approximately 800,000 olive trees in occupied Palestine have been uprooted since 1967. </w:t>
      </w:r>
      <w:proofErr w:type="spellStart"/>
      <w:r w:rsidRPr="000A24AD">
        <w:rPr>
          <w:rFonts w:asciiTheme="majorHAnsi" w:hAnsiTheme="majorHAnsi" w:cs="Arial"/>
          <w:color w:val="222222"/>
          <w:sz w:val="22"/>
          <w:szCs w:val="22"/>
        </w:rPr>
        <w:t>Darghouth’s</w:t>
      </w:r>
      <w:proofErr w:type="spellEnd"/>
      <w:r w:rsidRPr="000A24AD">
        <w:rPr>
          <w:rFonts w:asciiTheme="majorHAnsi" w:hAnsiTheme="majorHAnsi" w:cs="Arial"/>
          <w:color w:val="222222"/>
          <w:sz w:val="22"/>
          <w:szCs w:val="22"/>
        </w:rPr>
        <w:t xml:space="preserve"> </w:t>
      </w:r>
      <w:r w:rsidR="000A24AD" w:rsidRPr="000A24AD">
        <w:rPr>
          <w:rFonts w:asciiTheme="majorHAnsi" w:hAnsiTheme="majorHAnsi" w:cs="Arial"/>
          <w:color w:val="222222"/>
          <w:sz w:val="22"/>
          <w:szCs w:val="22"/>
        </w:rPr>
        <w:t>paintings, that</w:t>
      </w:r>
      <w:r w:rsidRPr="000A24AD">
        <w:rPr>
          <w:rFonts w:asciiTheme="majorHAnsi" w:hAnsiTheme="majorHAnsi" w:cs="Arial"/>
          <w:color w:val="222222"/>
          <w:sz w:val="22"/>
          <w:szCs w:val="22"/>
        </w:rPr>
        <w:t xml:space="preserve"> refer to this destruction of the Palestinian olive groves, are imbued with the sentiments of Van Gogh on the significance of the olive tree as a ‘symbol for human life and its cycle’. Van Gogh believed that human interaction with nature, particularly during the olive harvesting season, formed a connection to the Divine. </w:t>
      </w:r>
      <w:r w:rsidRPr="000A24AD">
        <w:rPr>
          <w:rFonts w:asciiTheme="majorHAnsi" w:hAnsiTheme="majorHAnsi" w:cs="Arial"/>
          <w:sz w:val="22"/>
          <w:szCs w:val="22"/>
        </w:rPr>
        <w:t>Darghouth</w:t>
      </w:r>
      <w:r w:rsidRPr="000A24AD">
        <w:rPr>
          <w:rFonts w:asciiTheme="majorHAnsi" w:hAnsiTheme="majorHAnsi" w:cs="Arial"/>
          <w:color w:val="222222"/>
          <w:sz w:val="22"/>
          <w:szCs w:val="22"/>
        </w:rPr>
        <w:t xml:space="preserve"> also takes inspiration from these closing words by poet Mahmoud Darwish in </w:t>
      </w:r>
      <w:r w:rsidRPr="000A24AD">
        <w:rPr>
          <w:rFonts w:asciiTheme="majorHAnsi" w:hAnsiTheme="majorHAnsi" w:cs="Arial"/>
          <w:i/>
          <w:color w:val="222222"/>
          <w:sz w:val="22"/>
          <w:szCs w:val="22"/>
        </w:rPr>
        <w:t>The Second Olive Tree</w:t>
      </w:r>
      <w:r w:rsidRPr="000A24AD">
        <w:rPr>
          <w:rFonts w:asciiTheme="majorHAnsi" w:hAnsiTheme="majorHAnsi" w:cs="Arial"/>
          <w:color w:val="222222"/>
          <w:sz w:val="22"/>
          <w:szCs w:val="22"/>
        </w:rPr>
        <w:t xml:space="preserve">:  </w:t>
      </w:r>
    </w:p>
    <w:p w14:paraId="08E61E40" w14:textId="2E94BAAD" w:rsidR="00111671" w:rsidRDefault="00C83661">
      <w:pPr>
        <w:ind w:left="-566"/>
        <w:rPr>
          <w:rFonts w:asciiTheme="majorHAnsi" w:hAnsiTheme="majorHAnsi" w:cs="Arial"/>
          <w:color w:val="222222"/>
          <w:sz w:val="22"/>
          <w:szCs w:val="22"/>
        </w:rPr>
      </w:pPr>
      <w:r w:rsidRPr="000A24AD">
        <w:rPr>
          <w:rFonts w:asciiTheme="majorHAnsi" w:hAnsiTheme="majorHAnsi" w:cs="Arial"/>
          <w:color w:val="222222"/>
          <w:sz w:val="22"/>
          <w:szCs w:val="22"/>
        </w:rPr>
        <w:t xml:space="preserve"> </w:t>
      </w:r>
    </w:p>
    <w:p w14:paraId="1ACA3CAB" w14:textId="3DE24AFA" w:rsidR="000A24AD" w:rsidRDefault="000A24AD">
      <w:pPr>
        <w:ind w:left="-566"/>
        <w:rPr>
          <w:rFonts w:asciiTheme="majorHAnsi" w:hAnsiTheme="majorHAnsi" w:cs="Arial"/>
          <w:color w:val="222222"/>
          <w:sz w:val="22"/>
          <w:szCs w:val="22"/>
        </w:rPr>
      </w:pPr>
    </w:p>
    <w:p w14:paraId="2D631AFC" w14:textId="77777777" w:rsidR="00104F36" w:rsidRDefault="00104F36">
      <w:pPr>
        <w:ind w:left="-566"/>
        <w:rPr>
          <w:rFonts w:asciiTheme="majorHAnsi" w:hAnsiTheme="majorHAnsi" w:cs="Arial"/>
          <w:color w:val="222222"/>
          <w:sz w:val="22"/>
          <w:szCs w:val="22"/>
        </w:rPr>
      </w:pPr>
    </w:p>
    <w:p w14:paraId="429F6BF4" w14:textId="77777777" w:rsidR="000A24AD" w:rsidRPr="000A24AD" w:rsidRDefault="000A24AD">
      <w:pPr>
        <w:ind w:left="-566"/>
        <w:rPr>
          <w:rFonts w:asciiTheme="majorHAnsi" w:hAnsiTheme="majorHAnsi" w:cs="Arial"/>
          <w:color w:val="222222"/>
          <w:sz w:val="22"/>
          <w:szCs w:val="22"/>
        </w:rPr>
      </w:pPr>
    </w:p>
    <w:p w14:paraId="7F23390A" w14:textId="77777777" w:rsidR="00111671" w:rsidRPr="000A24AD" w:rsidRDefault="00C83661">
      <w:pPr>
        <w:ind w:left="-566"/>
        <w:rPr>
          <w:rFonts w:asciiTheme="majorHAnsi" w:hAnsiTheme="majorHAnsi" w:cs="Arial"/>
          <w:i/>
          <w:color w:val="222222"/>
          <w:sz w:val="22"/>
          <w:szCs w:val="22"/>
        </w:rPr>
      </w:pPr>
      <w:r w:rsidRPr="000A24AD">
        <w:rPr>
          <w:rFonts w:asciiTheme="majorHAnsi" w:hAnsiTheme="majorHAnsi" w:cs="Arial"/>
          <w:i/>
          <w:color w:val="222222"/>
          <w:sz w:val="22"/>
          <w:szCs w:val="22"/>
        </w:rPr>
        <w:lastRenderedPageBreak/>
        <w:t>But one of her grandsons</w:t>
      </w:r>
    </w:p>
    <w:p w14:paraId="055032E4" w14:textId="77777777" w:rsidR="00111671" w:rsidRPr="000A24AD" w:rsidRDefault="00C83661">
      <w:pPr>
        <w:ind w:left="-566"/>
        <w:jc w:val="both"/>
        <w:rPr>
          <w:rFonts w:asciiTheme="majorHAnsi" w:hAnsiTheme="majorHAnsi" w:cs="Arial"/>
          <w:i/>
          <w:color w:val="222222"/>
          <w:sz w:val="22"/>
          <w:szCs w:val="22"/>
        </w:rPr>
      </w:pPr>
      <w:r w:rsidRPr="000A24AD">
        <w:rPr>
          <w:rFonts w:asciiTheme="majorHAnsi" w:hAnsiTheme="majorHAnsi" w:cs="Arial"/>
          <w:i/>
          <w:color w:val="222222"/>
          <w:sz w:val="22"/>
          <w:szCs w:val="22"/>
        </w:rPr>
        <w:t>Who witnessed the execution threw a stone</w:t>
      </w:r>
    </w:p>
    <w:p w14:paraId="70BD0AD9" w14:textId="77777777" w:rsidR="00111671" w:rsidRPr="000A24AD" w:rsidRDefault="00C83661">
      <w:pPr>
        <w:ind w:left="-566"/>
        <w:jc w:val="both"/>
        <w:rPr>
          <w:rFonts w:asciiTheme="majorHAnsi" w:hAnsiTheme="majorHAnsi" w:cs="Arial"/>
          <w:i/>
          <w:color w:val="222222"/>
          <w:sz w:val="22"/>
          <w:szCs w:val="22"/>
        </w:rPr>
      </w:pPr>
      <w:r w:rsidRPr="000A24AD">
        <w:rPr>
          <w:rFonts w:asciiTheme="majorHAnsi" w:hAnsiTheme="majorHAnsi" w:cs="Arial"/>
          <w:i/>
          <w:color w:val="222222"/>
          <w:sz w:val="22"/>
          <w:szCs w:val="22"/>
        </w:rPr>
        <w:t>At a soldier, and was martyred with her.</w:t>
      </w:r>
    </w:p>
    <w:p w14:paraId="1F56259D" w14:textId="77777777" w:rsidR="00111671" w:rsidRPr="000A24AD" w:rsidRDefault="00C83661">
      <w:pPr>
        <w:ind w:left="-566"/>
        <w:jc w:val="both"/>
        <w:rPr>
          <w:rFonts w:asciiTheme="majorHAnsi" w:hAnsiTheme="majorHAnsi" w:cs="Arial"/>
          <w:i/>
          <w:color w:val="222222"/>
          <w:sz w:val="22"/>
          <w:szCs w:val="22"/>
        </w:rPr>
      </w:pPr>
      <w:r w:rsidRPr="000A24AD">
        <w:rPr>
          <w:rFonts w:asciiTheme="majorHAnsi" w:hAnsiTheme="majorHAnsi" w:cs="Arial"/>
          <w:i/>
          <w:color w:val="222222"/>
          <w:sz w:val="22"/>
          <w:szCs w:val="22"/>
        </w:rPr>
        <w:t>After the victorious soldiers</w:t>
      </w:r>
    </w:p>
    <w:p w14:paraId="46EDB866" w14:textId="77777777" w:rsidR="00111671" w:rsidRPr="000A24AD" w:rsidRDefault="00C83661">
      <w:pPr>
        <w:ind w:left="-566"/>
        <w:jc w:val="both"/>
        <w:rPr>
          <w:rFonts w:asciiTheme="majorHAnsi" w:hAnsiTheme="majorHAnsi" w:cs="Arial"/>
          <w:i/>
          <w:color w:val="222222"/>
          <w:sz w:val="22"/>
          <w:szCs w:val="22"/>
        </w:rPr>
      </w:pPr>
      <w:r w:rsidRPr="000A24AD">
        <w:rPr>
          <w:rFonts w:asciiTheme="majorHAnsi" w:hAnsiTheme="majorHAnsi" w:cs="Arial"/>
          <w:i/>
          <w:color w:val="222222"/>
          <w:sz w:val="22"/>
          <w:szCs w:val="22"/>
        </w:rPr>
        <w:t>Had gone on their way, we buried him there in that deep</w:t>
      </w:r>
    </w:p>
    <w:p w14:paraId="28C7FC05" w14:textId="77777777" w:rsidR="00111671" w:rsidRPr="000A24AD" w:rsidRDefault="00C83661">
      <w:pPr>
        <w:ind w:left="-566"/>
        <w:jc w:val="both"/>
        <w:rPr>
          <w:rFonts w:asciiTheme="majorHAnsi" w:hAnsiTheme="majorHAnsi" w:cs="Arial"/>
          <w:i/>
          <w:color w:val="222222"/>
          <w:sz w:val="22"/>
          <w:szCs w:val="22"/>
        </w:rPr>
      </w:pPr>
      <w:r w:rsidRPr="000A24AD">
        <w:rPr>
          <w:rFonts w:asciiTheme="majorHAnsi" w:hAnsiTheme="majorHAnsi" w:cs="Arial"/>
          <w:i/>
          <w:color w:val="222222"/>
          <w:sz w:val="22"/>
          <w:szCs w:val="22"/>
        </w:rPr>
        <w:t>Pit-the grandmother cradle. And that’s why we were</w:t>
      </w:r>
    </w:p>
    <w:p w14:paraId="1B1C12ED" w14:textId="53C940D3" w:rsidR="00111671" w:rsidRPr="000A24AD" w:rsidRDefault="00104F36">
      <w:pPr>
        <w:ind w:left="-566"/>
        <w:jc w:val="both"/>
        <w:rPr>
          <w:rFonts w:asciiTheme="majorHAnsi" w:hAnsiTheme="majorHAnsi" w:cs="Arial"/>
          <w:i/>
          <w:color w:val="222222"/>
          <w:sz w:val="22"/>
          <w:szCs w:val="22"/>
        </w:rPr>
      </w:pPr>
      <w:r w:rsidRPr="000A24AD">
        <w:rPr>
          <w:rFonts w:asciiTheme="majorHAnsi" w:hAnsiTheme="majorHAnsi" w:cs="Arial"/>
          <w:i/>
          <w:color w:val="222222"/>
          <w:sz w:val="22"/>
          <w:szCs w:val="22"/>
        </w:rPr>
        <w:t>Sure,</w:t>
      </w:r>
      <w:r w:rsidR="00C83661" w:rsidRPr="000A24AD">
        <w:rPr>
          <w:rFonts w:asciiTheme="majorHAnsi" w:hAnsiTheme="majorHAnsi" w:cs="Arial"/>
          <w:i/>
          <w:color w:val="222222"/>
          <w:sz w:val="22"/>
          <w:szCs w:val="22"/>
        </w:rPr>
        <w:t xml:space="preserve"> that he would become, in a little while an olive.</w:t>
      </w:r>
    </w:p>
    <w:p w14:paraId="1F0ED009" w14:textId="77777777" w:rsidR="00111671" w:rsidRPr="000A24AD" w:rsidRDefault="00111671">
      <w:pPr>
        <w:ind w:left="-566"/>
        <w:rPr>
          <w:rFonts w:asciiTheme="majorHAnsi" w:hAnsiTheme="majorHAnsi" w:cs="Arial"/>
          <w:sz w:val="22"/>
          <w:szCs w:val="22"/>
        </w:rPr>
      </w:pPr>
    </w:p>
    <w:p w14:paraId="164FBD1E" w14:textId="77777777" w:rsidR="00111671" w:rsidRPr="000A24AD" w:rsidRDefault="00C83661">
      <w:pPr>
        <w:ind w:left="-566"/>
        <w:rPr>
          <w:rFonts w:asciiTheme="majorHAnsi" w:hAnsiTheme="majorHAnsi" w:cs="Arial"/>
          <w:sz w:val="22"/>
          <w:szCs w:val="22"/>
        </w:rPr>
      </w:pPr>
      <w:r w:rsidRPr="000A24AD">
        <w:rPr>
          <w:rFonts w:asciiTheme="majorHAnsi" w:hAnsiTheme="majorHAnsi" w:cs="Arial"/>
          <w:b/>
          <w:color w:val="222222"/>
          <w:sz w:val="22"/>
          <w:szCs w:val="22"/>
        </w:rPr>
        <w:t>“This exhibition is another attempt to throw a stone.” -</w:t>
      </w:r>
      <w:r w:rsidRPr="000A24AD">
        <w:rPr>
          <w:rFonts w:asciiTheme="majorHAnsi" w:hAnsiTheme="majorHAnsi" w:cs="Arial"/>
          <w:sz w:val="22"/>
          <w:szCs w:val="22"/>
        </w:rPr>
        <w:t>Tagreed Darghouth</w:t>
      </w:r>
    </w:p>
    <w:p w14:paraId="0C16E531" w14:textId="77777777" w:rsidR="00111671" w:rsidRPr="000A24AD" w:rsidRDefault="00111671">
      <w:pPr>
        <w:ind w:left="-566"/>
        <w:rPr>
          <w:rFonts w:asciiTheme="majorHAnsi" w:hAnsiTheme="majorHAnsi" w:cs="Arial"/>
          <w:sz w:val="22"/>
          <w:szCs w:val="22"/>
        </w:rPr>
      </w:pPr>
    </w:p>
    <w:p w14:paraId="6563529A" w14:textId="77777777" w:rsidR="00111671" w:rsidRPr="000A24AD" w:rsidRDefault="00C83661">
      <w:pPr>
        <w:ind w:left="-566"/>
        <w:rPr>
          <w:rFonts w:asciiTheme="majorHAnsi" w:hAnsiTheme="majorHAnsi" w:cs="Arial"/>
          <w:b/>
          <w:sz w:val="22"/>
          <w:szCs w:val="22"/>
          <w:highlight w:val="white"/>
        </w:rPr>
      </w:pPr>
      <w:r w:rsidRPr="000A24AD">
        <w:rPr>
          <w:rFonts w:asciiTheme="majorHAnsi" w:hAnsiTheme="majorHAnsi" w:cs="Arial"/>
          <w:b/>
          <w:sz w:val="22"/>
          <w:szCs w:val="22"/>
        </w:rPr>
        <w:t xml:space="preserve">On the power of art as social commentary Tagreed </w:t>
      </w:r>
      <w:r w:rsidRPr="000A24AD">
        <w:rPr>
          <w:rFonts w:asciiTheme="majorHAnsi" w:hAnsiTheme="majorHAnsi" w:cs="Arial"/>
          <w:b/>
          <w:sz w:val="22"/>
          <w:szCs w:val="22"/>
          <w:highlight w:val="white"/>
        </w:rPr>
        <w:t xml:space="preserve">Darghouth says: </w:t>
      </w:r>
    </w:p>
    <w:p w14:paraId="2E64DAED" w14:textId="6032B183" w:rsidR="00111671" w:rsidRPr="000A24AD" w:rsidRDefault="00C83661" w:rsidP="00C83661">
      <w:pPr>
        <w:ind w:left="-566"/>
        <w:jc w:val="both"/>
        <w:rPr>
          <w:rFonts w:asciiTheme="majorHAnsi" w:hAnsiTheme="majorHAnsi" w:cs="Arial"/>
          <w:i/>
          <w:sz w:val="22"/>
          <w:szCs w:val="22"/>
        </w:rPr>
      </w:pPr>
      <w:r w:rsidRPr="000A24AD">
        <w:rPr>
          <w:rFonts w:asciiTheme="majorHAnsi" w:hAnsiTheme="majorHAnsi" w:cs="Arial"/>
          <w:i/>
          <w:sz w:val="22"/>
          <w:szCs w:val="22"/>
        </w:rPr>
        <w:t xml:space="preserve">“I think painting’s visual nature makes it an extremely powerful medium and mode of communication. A painting can cause much impact – all it requires is a mere glance from the observer. </w:t>
      </w:r>
    </w:p>
    <w:p w14:paraId="6E2F8F09" w14:textId="77777777" w:rsidR="00111671" w:rsidRPr="000A24AD" w:rsidRDefault="00C83661">
      <w:pPr>
        <w:ind w:left="-566"/>
        <w:jc w:val="both"/>
        <w:rPr>
          <w:rFonts w:asciiTheme="majorHAnsi" w:hAnsiTheme="majorHAnsi" w:cs="Arial"/>
          <w:i/>
          <w:sz w:val="22"/>
          <w:szCs w:val="22"/>
        </w:rPr>
      </w:pPr>
      <w:r w:rsidRPr="000A24AD">
        <w:rPr>
          <w:rFonts w:asciiTheme="majorHAnsi" w:hAnsiTheme="majorHAnsi" w:cs="Arial"/>
          <w:i/>
          <w:sz w:val="22"/>
          <w:szCs w:val="22"/>
        </w:rPr>
        <w:t xml:space="preserve">In my opinion it’s an artist’s duty to use this mighty language to shed light on matters that concern him or her and their surroundings. </w:t>
      </w:r>
    </w:p>
    <w:p w14:paraId="318F3D6A" w14:textId="77777777" w:rsidR="00111671" w:rsidRPr="000A24AD" w:rsidRDefault="00111671">
      <w:pPr>
        <w:ind w:left="-566"/>
        <w:jc w:val="both"/>
        <w:rPr>
          <w:rFonts w:asciiTheme="majorHAnsi" w:hAnsiTheme="majorHAnsi" w:cs="Arial"/>
          <w:i/>
          <w:sz w:val="22"/>
          <w:szCs w:val="22"/>
        </w:rPr>
      </w:pPr>
    </w:p>
    <w:p w14:paraId="5F33C9C6" w14:textId="77777777" w:rsidR="00111671" w:rsidRPr="000A24AD" w:rsidRDefault="00C83661">
      <w:pPr>
        <w:ind w:left="-566"/>
        <w:rPr>
          <w:rFonts w:asciiTheme="majorHAnsi" w:hAnsiTheme="majorHAnsi" w:cs="Arial"/>
          <w:b/>
          <w:sz w:val="22"/>
          <w:szCs w:val="22"/>
        </w:rPr>
      </w:pPr>
      <w:r w:rsidRPr="000A24AD">
        <w:rPr>
          <w:rFonts w:asciiTheme="majorHAnsi" w:hAnsiTheme="majorHAnsi" w:cs="Arial"/>
          <w:b/>
          <w:sz w:val="22"/>
          <w:szCs w:val="22"/>
        </w:rPr>
        <w:t xml:space="preserve">On the exhibition Tabari Artspace founder Maliha Tabari Says: </w:t>
      </w:r>
    </w:p>
    <w:p w14:paraId="60D08898" w14:textId="4B478C7E" w:rsidR="00111671" w:rsidRPr="000A24AD" w:rsidRDefault="00C83661">
      <w:pPr>
        <w:ind w:left="-566"/>
        <w:jc w:val="both"/>
        <w:rPr>
          <w:rFonts w:asciiTheme="majorHAnsi" w:hAnsiTheme="majorHAnsi" w:cs="Arial"/>
          <w:i/>
          <w:sz w:val="22"/>
          <w:szCs w:val="22"/>
        </w:rPr>
      </w:pPr>
      <w:r w:rsidRPr="000A24AD">
        <w:rPr>
          <w:rFonts w:asciiTheme="majorHAnsi" w:hAnsiTheme="majorHAnsi" w:cs="Arial"/>
          <w:i/>
          <w:sz w:val="22"/>
          <w:szCs w:val="22"/>
        </w:rPr>
        <w:t xml:space="preserve">“It seemed more than fitting that we dedicate March, which is the busiest month in Dubai’s art calendar and also Women’s Month to a powerful female force </w:t>
      </w:r>
      <w:r w:rsidR="000A24AD" w:rsidRPr="000A24AD">
        <w:rPr>
          <w:rFonts w:asciiTheme="majorHAnsi" w:hAnsiTheme="majorHAnsi" w:cs="Arial"/>
          <w:i/>
          <w:sz w:val="22"/>
          <w:szCs w:val="22"/>
        </w:rPr>
        <w:t>in the</w:t>
      </w:r>
      <w:r w:rsidRPr="000A24AD">
        <w:rPr>
          <w:rFonts w:asciiTheme="majorHAnsi" w:hAnsiTheme="majorHAnsi" w:cs="Arial"/>
          <w:i/>
          <w:sz w:val="22"/>
          <w:szCs w:val="22"/>
        </w:rPr>
        <w:t xml:space="preserve"> Middle Eastern </w:t>
      </w:r>
      <w:r w:rsidR="000A24AD" w:rsidRPr="000A24AD">
        <w:rPr>
          <w:rFonts w:asciiTheme="majorHAnsi" w:hAnsiTheme="majorHAnsi" w:cs="Arial"/>
          <w:i/>
          <w:sz w:val="22"/>
          <w:szCs w:val="22"/>
        </w:rPr>
        <w:t>art scene</w:t>
      </w:r>
      <w:r w:rsidRPr="000A24AD">
        <w:rPr>
          <w:rFonts w:asciiTheme="majorHAnsi" w:hAnsiTheme="majorHAnsi" w:cs="Arial"/>
          <w:i/>
          <w:sz w:val="22"/>
          <w:szCs w:val="22"/>
        </w:rPr>
        <w:t xml:space="preserve"> such as Tagreed </w:t>
      </w:r>
      <w:r w:rsidRPr="000A24AD">
        <w:rPr>
          <w:rFonts w:asciiTheme="majorHAnsi" w:hAnsiTheme="majorHAnsi" w:cs="Arial"/>
          <w:i/>
          <w:sz w:val="22"/>
          <w:szCs w:val="22"/>
          <w:highlight w:val="white"/>
        </w:rPr>
        <w:t>Darghouth</w:t>
      </w:r>
      <w:r w:rsidRPr="000A24AD">
        <w:rPr>
          <w:rFonts w:asciiTheme="majorHAnsi" w:hAnsiTheme="majorHAnsi" w:cs="Arial"/>
          <w:i/>
          <w:sz w:val="22"/>
          <w:szCs w:val="22"/>
        </w:rPr>
        <w:t xml:space="preserve">. </w:t>
      </w:r>
    </w:p>
    <w:p w14:paraId="3B151CFD" w14:textId="77777777" w:rsidR="00111671" w:rsidRPr="000A24AD" w:rsidRDefault="00111671">
      <w:pPr>
        <w:ind w:left="-566"/>
        <w:jc w:val="both"/>
        <w:rPr>
          <w:rFonts w:asciiTheme="majorHAnsi" w:hAnsiTheme="majorHAnsi" w:cs="Arial"/>
          <w:i/>
          <w:sz w:val="22"/>
          <w:szCs w:val="22"/>
        </w:rPr>
      </w:pPr>
    </w:p>
    <w:p w14:paraId="3405F3B9" w14:textId="0EA8402F" w:rsidR="00111671" w:rsidRPr="000A24AD" w:rsidRDefault="00C83661">
      <w:pPr>
        <w:ind w:left="-566"/>
        <w:jc w:val="both"/>
        <w:rPr>
          <w:rFonts w:asciiTheme="majorHAnsi" w:hAnsiTheme="majorHAnsi" w:cs="Arial"/>
          <w:i/>
          <w:sz w:val="22"/>
          <w:szCs w:val="22"/>
        </w:rPr>
      </w:pPr>
      <w:r w:rsidRPr="000A24AD">
        <w:rPr>
          <w:rFonts w:asciiTheme="majorHAnsi" w:hAnsiTheme="majorHAnsi" w:cs="Arial"/>
          <w:i/>
          <w:sz w:val="22"/>
          <w:szCs w:val="22"/>
        </w:rPr>
        <w:t xml:space="preserve">Aside from her talent as a painter which is obvious, </w:t>
      </w:r>
      <w:r w:rsidRPr="000A24AD">
        <w:rPr>
          <w:rFonts w:asciiTheme="majorHAnsi" w:hAnsiTheme="majorHAnsi" w:cs="Arial"/>
          <w:i/>
          <w:sz w:val="22"/>
          <w:szCs w:val="22"/>
          <w:highlight w:val="white"/>
        </w:rPr>
        <w:t>Darghouth</w:t>
      </w:r>
      <w:r w:rsidRPr="000A24AD">
        <w:rPr>
          <w:rFonts w:asciiTheme="majorHAnsi" w:hAnsiTheme="majorHAnsi" w:cs="Arial"/>
          <w:i/>
          <w:sz w:val="22"/>
          <w:szCs w:val="22"/>
        </w:rPr>
        <w:t xml:space="preserve"> deals with subject matter that </w:t>
      </w:r>
      <w:r w:rsidR="000A24AD" w:rsidRPr="000A24AD">
        <w:rPr>
          <w:rFonts w:asciiTheme="majorHAnsi" w:hAnsiTheme="majorHAnsi" w:cs="Arial"/>
          <w:i/>
          <w:sz w:val="22"/>
          <w:szCs w:val="22"/>
        </w:rPr>
        <w:t>many artists</w:t>
      </w:r>
      <w:r w:rsidRPr="000A24AD">
        <w:rPr>
          <w:rFonts w:asciiTheme="majorHAnsi" w:hAnsiTheme="majorHAnsi" w:cs="Arial"/>
          <w:i/>
          <w:sz w:val="22"/>
          <w:szCs w:val="22"/>
        </w:rPr>
        <w:t xml:space="preserve"> shy away from, yet her work provides an important insight into the social issues of the now.” </w:t>
      </w:r>
    </w:p>
    <w:p w14:paraId="6363C391" w14:textId="77777777" w:rsidR="00111671" w:rsidRPr="000A24AD" w:rsidRDefault="00C83661">
      <w:pPr>
        <w:ind w:left="-566"/>
        <w:rPr>
          <w:rFonts w:asciiTheme="majorHAnsi" w:hAnsiTheme="majorHAnsi" w:cs="Arial"/>
          <w:sz w:val="22"/>
          <w:szCs w:val="22"/>
        </w:rPr>
      </w:pPr>
      <w:r w:rsidRPr="000A24AD">
        <w:rPr>
          <w:rFonts w:asciiTheme="majorHAnsi" w:hAnsiTheme="majorHAnsi" w:cs="Arial"/>
          <w:sz w:val="22"/>
          <w:szCs w:val="22"/>
        </w:rPr>
        <w:t xml:space="preserve"> </w:t>
      </w:r>
      <w:r w:rsidRPr="000A24AD">
        <w:rPr>
          <w:rFonts w:asciiTheme="majorHAnsi" w:hAnsiTheme="majorHAnsi" w:cs="Arial"/>
          <w:sz w:val="22"/>
          <w:szCs w:val="22"/>
        </w:rPr>
        <w:tab/>
        <w:t xml:space="preserve"> </w:t>
      </w:r>
      <w:r w:rsidRPr="000A24AD">
        <w:rPr>
          <w:rFonts w:asciiTheme="majorHAnsi" w:hAnsiTheme="majorHAnsi" w:cs="Arial"/>
          <w:sz w:val="22"/>
          <w:szCs w:val="22"/>
        </w:rPr>
        <w:tab/>
        <w:t xml:space="preserve"> </w:t>
      </w:r>
      <w:r w:rsidRPr="000A24AD">
        <w:rPr>
          <w:rFonts w:asciiTheme="majorHAnsi" w:hAnsiTheme="majorHAnsi" w:cs="Arial"/>
          <w:sz w:val="22"/>
          <w:szCs w:val="22"/>
        </w:rPr>
        <w:tab/>
      </w:r>
      <w:r w:rsidRPr="000A24AD">
        <w:rPr>
          <w:rFonts w:asciiTheme="majorHAnsi" w:hAnsiTheme="majorHAnsi" w:cs="Arial"/>
          <w:sz w:val="22"/>
          <w:szCs w:val="22"/>
        </w:rPr>
        <w:tab/>
      </w:r>
      <w:r w:rsidRPr="000A24AD">
        <w:rPr>
          <w:rFonts w:asciiTheme="majorHAnsi" w:hAnsiTheme="majorHAnsi" w:cs="Arial"/>
          <w:sz w:val="22"/>
          <w:szCs w:val="22"/>
        </w:rPr>
        <w:tab/>
      </w:r>
      <w:r w:rsidRPr="000A24AD">
        <w:rPr>
          <w:rFonts w:asciiTheme="majorHAnsi" w:hAnsiTheme="majorHAnsi" w:cs="Arial"/>
          <w:sz w:val="22"/>
          <w:szCs w:val="22"/>
        </w:rPr>
        <w:tab/>
      </w:r>
    </w:p>
    <w:p w14:paraId="41204A7C" w14:textId="77777777" w:rsidR="00C83661" w:rsidRPr="000A24AD" w:rsidRDefault="00C83661" w:rsidP="00C83661">
      <w:pPr>
        <w:spacing w:after="100"/>
        <w:ind w:left="-566" w:right="-1"/>
        <w:jc w:val="both"/>
        <w:rPr>
          <w:rFonts w:asciiTheme="majorHAnsi" w:hAnsiTheme="majorHAnsi" w:cs="Arial"/>
          <w:b/>
          <w:sz w:val="22"/>
          <w:szCs w:val="22"/>
        </w:rPr>
      </w:pPr>
      <w:r w:rsidRPr="000A24AD">
        <w:rPr>
          <w:rFonts w:asciiTheme="majorHAnsi" w:hAnsiTheme="majorHAnsi" w:cs="Arial"/>
          <w:b/>
          <w:sz w:val="22"/>
          <w:szCs w:val="22"/>
        </w:rPr>
        <w:t>-ENDS-</w:t>
      </w:r>
      <w:r w:rsidRPr="000A24AD">
        <w:rPr>
          <w:rFonts w:asciiTheme="majorHAnsi" w:hAnsiTheme="majorHAnsi" w:cs="Arial"/>
          <w:b/>
          <w:sz w:val="22"/>
          <w:szCs w:val="22"/>
        </w:rPr>
        <w:br/>
      </w:r>
      <w:r w:rsidRPr="000A24AD">
        <w:rPr>
          <w:rFonts w:asciiTheme="majorHAnsi" w:hAnsiTheme="majorHAnsi" w:cs="Arial"/>
          <w:b/>
          <w:sz w:val="22"/>
          <w:szCs w:val="22"/>
        </w:rPr>
        <w:br/>
        <w:t>ABOUT TABARI ARTSPACE</w:t>
      </w:r>
    </w:p>
    <w:p w14:paraId="33EFE101" w14:textId="0ED65276" w:rsidR="00111671" w:rsidRPr="000A24AD" w:rsidRDefault="00C83661" w:rsidP="00C83661">
      <w:pPr>
        <w:spacing w:after="100"/>
        <w:ind w:left="-566" w:right="-1"/>
        <w:jc w:val="both"/>
        <w:rPr>
          <w:rFonts w:asciiTheme="majorHAnsi" w:hAnsiTheme="majorHAnsi" w:cs="Arial"/>
          <w:b/>
          <w:sz w:val="22"/>
          <w:szCs w:val="22"/>
        </w:rPr>
      </w:pPr>
      <w:r w:rsidRPr="000A24AD">
        <w:rPr>
          <w:rFonts w:asciiTheme="majorHAnsi" w:hAnsiTheme="majorHAnsi" w:cs="Arial"/>
          <w:sz w:val="22"/>
          <w:szCs w:val="22"/>
        </w:rPr>
        <w:t>Founded in 2003 by Maliha Tabari, Tabari Artspace</w:t>
      </w:r>
      <w:r w:rsidRPr="000A24AD">
        <w:rPr>
          <w:rFonts w:asciiTheme="majorHAnsi" w:hAnsiTheme="majorHAnsi" w:cs="Arial"/>
          <w:b/>
          <w:sz w:val="22"/>
          <w:szCs w:val="22"/>
        </w:rPr>
        <w:t xml:space="preserve"> </w:t>
      </w:r>
      <w:r w:rsidRPr="000A24AD">
        <w:rPr>
          <w:rFonts w:asciiTheme="majorHAnsi" w:hAnsiTheme="majorHAnsi" w:cs="Arial"/>
          <w:sz w:val="22"/>
          <w:szCs w:val="22"/>
        </w:rPr>
        <w:t xml:space="preserve">is a gallery based in DIFC, Dubai specialising in modern and contemporary Middle Eastern art.  </w:t>
      </w:r>
    </w:p>
    <w:p w14:paraId="1497C3CD" w14:textId="77777777" w:rsidR="00111671" w:rsidRPr="000A24AD" w:rsidRDefault="00C83661">
      <w:pPr>
        <w:spacing w:after="100"/>
        <w:ind w:left="-566" w:right="-1"/>
        <w:jc w:val="both"/>
        <w:rPr>
          <w:rFonts w:asciiTheme="majorHAnsi" w:hAnsiTheme="majorHAnsi" w:cs="Arial"/>
          <w:sz w:val="22"/>
          <w:szCs w:val="22"/>
        </w:rPr>
      </w:pPr>
      <w:r w:rsidRPr="000A24AD">
        <w:rPr>
          <w:rFonts w:asciiTheme="majorHAnsi" w:hAnsiTheme="majorHAnsi" w:cs="Arial"/>
          <w:sz w:val="22"/>
          <w:szCs w:val="22"/>
        </w:rPr>
        <w:t>As an internationally-facing, commercial art gallery, Tabari Artspace plays a pivotal role in the advancement and growth of the Middle Eastern art scene supporting artists from Palestine, Egypt, Lebanon, Saudi Arabia, and beyond.</w:t>
      </w:r>
    </w:p>
    <w:p w14:paraId="1D3F3A2F" w14:textId="77777777" w:rsidR="00111671" w:rsidRPr="000A24AD" w:rsidRDefault="00C83661">
      <w:pPr>
        <w:ind w:left="-566" w:right="-1"/>
        <w:jc w:val="both"/>
        <w:rPr>
          <w:rFonts w:asciiTheme="majorHAnsi" w:hAnsiTheme="majorHAnsi" w:cs="Arial"/>
          <w:sz w:val="22"/>
          <w:szCs w:val="22"/>
        </w:rPr>
      </w:pPr>
      <w:r w:rsidRPr="000A24AD">
        <w:rPr>
          <w:rFonts w:asciiTheme="majorHAnsi" w:hAnsiTheme="majorHAnsi" w:cs="Arial"/>
          <w:sz w:val="22"/>
          <w:szCs w:val="22"/>
        </w:rPr>
        <w:t xml:space="preserve">Tabari Artspace offers both local and international audiences the opportunity to discover artists from this region through participation in international art fairs, and facilitating relationships with significant private collections and museums, including LACMA, the Guggenheim Abu Dhabi and </w:t>
      </w:r>
      <w:proofErr w:type="spellStart"/>
      <w:r w:rsidRPr="000A24AD">
        <w:rPr>
          <w:rFonts w:asciiTheme="majorHAnsi" w:hAnsiTheme="majorHAnsi" w:cs="Arial"/>
          <w:sz w:val="22"/>
          <w:szCs w:val="22"/>
        </w:rPr>
        <w:t>Barjeel</w:t>
      </w:r>
      <w:proofErr w:type="spellEnd"/>
      <w:r w:rsidRPr="000A24AD">
        <w:rPr>
          <w:rFonts w:asciiTheme="majorHAnsi" w:hAnsiTheme="majorHAnsi" w:cs="Arial"/>
          <w:sz w:val="22"/>
          <w:szCs w:val="22"/>
        </w:rPr>
        <w:t xml:space="preserve"> Art Foundation.</w:t>
      </w:r>
    </w:p>
    <w:p w14:paraId="1DA7E515" w14:textId="77777777" w:rsidR="00111671" w:rsidRPr="000A24AD" w:rsidRDefault="00C83661">
      <w:pPr>
        <w:ind w:left="-566" w:right="-1"/>
        <w:rPr>
          <w:rFonts w:asciiTheme="majorHAnsi" w:hAnsiTheme="majorHAnsi" w:cs="Arial"/>
          <w:sz w:val="22"/>
          <w:szCs w:val="22"/>
        </w:rPr>
      </w:pPr>
      <w:r w:rsidRPr="000A24AD">
        <w:rPr>
          <w:rFonts w:asciiTheme="majorHAnsi" w:hAnsiTheme="majorHAnsi" w:cs="Arial"/>
          <w:sz w:val="22"/>
          <w:szCs w:val="22"/>
        </w:rPr>
        <w:tab/>
      </w:r>
      <w:r w:rsidRPr="000A24AD">
        <w:rPr>
          <w:rFonts w:asciiTheme="majorHAnsi" w:hAnsiTheme="majorHAnsi" w:cs="Arial"/>
          <w:sz w:val="22"/>
          <w:szCs w:val="22"/>
        </w:rPr>
        <w:tab/>
      </w:r>
      <w:r w:rsidRPr="000A24AD">
        <w:rPr>
          <w:rFonts w:asciiTheme="majorHAnsi" w:hAnsiTheme="majorHAnsi" w:cs="Arial"/>
          <w:sz w:val="22"/>
          <w:szCs w:val="22"/>
        </w:rPr>
        <w:tab/>
      </w:r>
      <w:r w:rsidRPr="000A24AD">
        <w:rPr>
          <w:rFonts w:asciiTheme="majorHAnsi" w:hAnsiTheme="majorHAnsi" w:cs="Arial"/>
          <w:sz w:val="22"/>
          <w:szCs w:val="22"/>
        </w:rPr>
        <w:tab/>
      </w:r>
      <w:r w:rsidRPr="000A24AD">
        <w:rPr>
          <w:rFonts w:asciiTheme="majorHAnsi" w:hAnsiTheme="majorHAnsi" w:cs="Arial"/>
          <w:sz w:val="22"/>
          <w:szCs w:val="22"/>
        </w:rPr>
        <w:tab/>
      </w:r>
    </w:p>
    <w:p w14:paraId="4D0C1F75" w14:textId="77777777" w:rsidR="00111671" w:rsidRPr="000A24AD" w:rsidRDefault="00C83661">
      <w:pPr>
        <w:ind w:left="-566" w:right="-1"/>
        <w:rPr>
          <w:rFonts w:asciiTheme="majorHAnsi" w:hAnsiTheme="majorHAnsi" w:cs="Arial"/>
          <w:sz w:val="22"/>
          <w:szCs w:val="22"/>
        </w:rPr>
      </w:pPr>
      <w:r w:rsidRPr="000A24AD">
        <w:rPr>
          <w:rFonts w:asciiTheme="majorHAnsi" w:hAnsiTheme="majorHAnsi" w:cs="Arial"/>
          <w:b/>
          <w:sz w:val="22"/>
          <w:szCs w:val="22"/>
        </w:rPr>
        <w:t>ABOUT TAGREED DARGHOUTH</w:t>
      </w:r>
      <w:r w:rsidRPr="000A24AD">
        <w:rPr>
          <w:rFonts w:asciiTheme="majorHAnsi" w:hAnsiTheme="majorHAnsi" w:cs="Arial"/>
          <w:sz w:val="22"/>
          <w:szCs w:val="22"/>
        </w:rPr>
        <w:tab/>
      </w:r>
      <w:r w:rsidRPr="000A24AD">
        <w:rPr>
          <w:rFonts w:asciiTheme="majorHAnsi" w:hAnsiTheme="majorHAnsi" w:cs="Arial"/>
          <w:sz w:val="22"/>
          <w:szCs w:val="22"/>
        </w:rPr>
        <w:tab/>
      </w:r>
      <w:r w:rsidRPr="000A24AD">
        <w:rPr>
          <w:rFonts w:asciiTheme="majorHAnsi" w:hAnsiTheme="majorHAnsi" w:cs="Arial"/>
          <w:sz w:val="22"/>
          <w:szCs w:val="22"/>
        </w:rPr>
        <w:tab/>
      </w:r>
      <w:r w:rsidRPr="000A24AD">
        <w:rPr>
          <w:rFonts w:asciiTheme="majorHAnsi" w:hAnsiTheme="majorHAnsi" w:cs="Arial"/>
          <w:sz w:val="22"/>
          <w:szCs w:val="22"/>
        </w:rPr>
        <w:tab/>
      </w:r>
      <w:r w:rsidRPr="000A24AD">
        <w:rPr>
          <w:rFonts w:asciiTheme="majorHAnsi" w:hAnsiTheme="majorHAnsi" w:cs="Arial"/>
          <w:sz w:val="22"/>
          <w:szCs w:val="22"/>
        </w:rPr>
        <w:tab/>
      </w:r>
    </w:p>
    <w:p w14:paraId="651FBA9F" w14:textId="77777777" w:rsidR="00111671" w:rsidRPr="000A24AD" w:rsidRDefault="00C83661">
      <w:pPr>
        <w:ind w:left="-566" w:right="-1"/>
        <w:jc w:val="both"/>
        <w:rPr>
          <w:rFonts w:asciiTheme="majorHAnsi" w:hAnsiTheme="majorHAnsi" w:cs="Arial"/>
          <w:sz w:val="22"/>
          <w:szCs w:val="22"/>
        </w:rPr>
      </w:pPr>
      <w:r w:rsidRPr="000A24AD">
        <w:rPr>
          <w:rFonts w:asciiTheme="majorHAnsi" w:hAnsiTheme="majorHAnsi" w:cs="Arial"/>
          <w:sz w:val="22"/>
          <w:szCs w:val="22"/>
        </w:rPr>
        <w:t xml:space="preserve">Born in </w:t>
      </w:r>
      <w:proofErr w:type="spellStart"/>
      <w:r w:rsidRPr="000A24AD">
        <w:rPr>
          <w:rFonts w:asciiTheme="majorHAnsi" w:hAnsiTheme="majorHAnsi" w:cs="Arial"/>
          <w:sz w:val="22"/>
          <w:szCs w:val="22"/>
        </w:rPr>
        <w:t>Saida</w:t>
      </w:r>
      <w:proofErr w:type="spellEnd"/>
      <w:r w:rsidRPr="000A24AD">
        <w:rPr>
          <w:rFonts w:asciiTheme="majorHAnsi" w:hAnsiTheme="majorHAnsi" w:cs="Arial"/>
          <w:sz w:val="22"/>
          <w:szCs w:val="22"/>
        </w:rPr>
        <w:t xml:space="preserve">, Lebanon in 1979, Tagreed Darghouth obtained a degree in Fine Arts at the Lebanese University in Beirut, as </w:t>
      </w:r>
    </w:p>
    <w:p w14:paraId="0D474DEA" w14:textId="77777777" w:rsidR="00111671" w:rsidRPr="000A24AD" w:rsidRDefault="00C83661">
      <w:pPr>
        <w:ind w:left="-566" w:right="-1"/>
        <w:jc w:val="both"/>
        <w:rPr>
          <w:rFonts w:asciiTheme="majorHAnsi" w:hAnsiTheme="majorHAnsi" w:cs="Arial"/>
          <w:sz w:val="22"/>
          <w:szCs w:val="22"/>
        </w:rPr>
      </w:pPr>
      <w:r w:rsidRPr="000A24AD">
        <w:rPr>
          <w:rFonts w:asciiTheme="majorHAnsi" w:hAnsiTheme="majorHAnsi" w:cs="Arial"/>
          <w:sz w:val="22"/>
          <w:szCs w:val="22"/>
        </w:rPr>
        <w:t xml:space="preserve">well as a diploma in art education. She participated in the </w:t>
      </w:r>
      <w:proofErr w:type="spellStart"/>
      <w:r w:rsidRPr="000A24AD">
        <w:rPr>
          <w:rFonts w:asciiTheme="majorHAnsi" w:hAnsiTheme="majorHAnsi" w:cs="Arial"/>
          <w:sz w:val="22"/>
          <w:szCs w:val="22"/>
        </w:rPr>
        <w:t>Ayloul</w:t>
      </w:r>
      <w:proofErr w:type="spellEnd"/>
      <w:r w:rsidRPr="000A24AD">
        <w:rPr>
          <w:rFonts w:asciiTheme="majorHAnsi" w:hAnsiTheme="majorHAnsi" w:cs="Arial"/>
          <w:sz w:val="22"/>
          <w:szCs w:val="22"/>
        </w:rPr>
        <w:t xml:space="preserve"> Summer Academy, led by the Syrian-German artist Marwan </w:t>
      </w:r>
      <w:proofErr w:type="spellStart"/>
      <w:r w:rsidRPr="000A24AD">
        <w:rPr>
          <w:rFonts w:asciiTheme="majorHAnsi" w:hAnsiTheme="majorHAnsi" w:cs="Arial"/>
          <w:sz w:val="22"/>
          <w:szCs w:val="22"/>
        </w:rPr>
        <w:t>Kassab</w:t>
      </w:r>
      <w:proofErr w:type="spellEnd"/>
      <w:r w:rsidRPr="000A24AD">
        <w:rPr>
          <w:rFonts w:asciiTheme="majorHAnsi" w:hAnsiTheme="majorHAnsi" w:cs="Arial"/>
          <w:sz w:val="22"/>
          <w:szCs w:val="22"/>
        </w:rPr>
        <w:t xml:space="preserve"> </w:t>
      </w:r>
      <w:proofErr w:type="spellStart"/>
      <w:r w:rsidRPr="000A24AD">
        <w:rPr>
          <w:rFonts w:asciiTheme="majorHAnsi" w:hAnsiTheme="majorHAnsi" w:cs="Arial"/>
          <w:sz w:val="22"/>
          <w:szCs w:val="22"/>
        </w:rPr>
        <w:t>Bashi</w:t>
      </w:r>
      <w:proofErr w:type="spellEnd"/>
      <w:r w:rsidRPr="000A24AD">
        <w:rPr>
          <w:rFonts w:asciiTheme="majorHAnsi" w:hAnsiTheme="majorHAnsi" w:cs="Arial"/>
          <w:sz w:val="22"/>
          <w:szCs w:val="22"/>
        </w:rPr>
        <w:t xml:space="preserve">, at </w:t>
      </w:r>
      <w:proofErr w:type="spellStart"/>
      <w:r w:rsidRPr="000A24AD">
        <w:rPr>
          <w:rFonts w:asciiTheme="majorHAnsi" w:hAnsiTheme="majorHAnsi" w:cs="Arial"/>
          <w:sz w:val="22"/>
          <w:szCs w:val="22"/>
        </w:rPr>
        <w:t>Darat</w:t>
      </w:r>
      <w:proofErr w:type="spellEnd"/>
      <w:r w:rsidRPr="000A24AD">
        <w:rPr>
          <w:rFonts w:asciiTheme="majorHAnsi" w:hAnsiTheme="majorHAnsi" w:cs="Arial"/>
          <w:sz w:val="22"/>
          <w:szCs w:val="22"/>
        </w:rPr>
        <w:t xml:space="preserve"> Al </w:t>
      </w:r>
      <w:proofErr w:type="spellStart"/>
      <w:r w:rsidRPr="000A24AD">
        <w:rPr>
          <w:rFonts w:asciiTheme="majorHAnsi" w:hAnsiTheme="majorHAnsi" w:cs="Arial"/>
          <w:sz w:val="22"/>
          <w:szCs w:val="22"/>
        </w:rPr>
        <w:t>Funoun</w:t>
      </w:r>
      <w:proofErr w:type="spellEnd"/>
      <w:r w:rsidRPr="000A24AD">
        <w:rPr>
          <w:rFonts w:asciiTheme="majorHAnsi" w:hAnsiTheme="majorHAnsi" w:cs="Arial"/>
          <w:sz w:val="22"/>
          <w:szCs w:val="22"/>
        </w:rPr>
        <w:t xml:space="preserve"> in Amman in 2000 and 2001. She then went on to study Space Art at the Ecole </w:t>
      </w:r>
      <w:proofErr w:type="spellStart"/>
      <w:r w:rsidRPr="000A24AD">
        <w:rPr>
          <w:rFonts w:asciiTheme="majorHAnsi" w:hAnsiTheme="majorHAnsi" w:cs="Arial"/>
          <w:sz w:val="22"/>
          <w:szCs w:val="22"/>
        </w:rPr>
        <w:t>Nationale</w:t>
      </w:r>
      <w:proofErr w:type="spellEnd"/>
      <w:r w:rsidRPr="000A24AD">
        <w:rPr>
          <w:rFonts w:asciiTheme="majorHAnsi" w:hAnsiTheme="majorHAnsi" w:cs="Arial"/>
          <w:sz w:val="22"/>
          <w:szCs w:val="22"/>
        </w:rPr>
        <w:t xml:space="preserve"> </w:t>
      </w:r>
      <w:proofErr w:type="spellStart"/>
      <w:r w:rsidRPr="000A24AD">
        <w:rPr>
          <w:rFonts w:asciiTheme="majorHAnsi" w:hAnsiTheme="majorHAnsi" w:cs="Arial"/>
          <w:sz w:val="22"/>
          <w:szCs w:val="22"/>
        </w:rPr>
        <w:t>Supérieure</w:t>
      </w:r>
      <w:proofErr w:type="spellEnd"/>
      <w:r w:rsidRPr="000A24AD">
        <w:rPr>
          <w:rFonts w:asciiTheme="majorHAnsi" w:hAnsiTheme="majorHAnsi" w:cs="Arial"/>
          <w:sz w:val="22"/>
          <w:szCs w:val="22"/>
        </w:rPr>
        <w:t xml:space="preserve"> des Arts </w:t>
      </w:r>
      <w:proofErr w:type="spellStart"/>
      <w:r w:rsidRPr="000A24AD">
        <w:rPr>
          <w:rFonts w:asciiTheme="majorHAnsi" w:hAnsiTheme="majorHAnsi" w:cs="Arial"/>
          <w:sz w:val="22"/>
          <w:szCs w:val="22"/>
        </w:rPr>
        <w:t>Décoratifs</w:t>
      </w:r>
      <w:proofErr w:type="spellEnd"/>
      <w:r w:rsidRPr="000A24AD">
        <w:rPr>
          <w:rFonts w:asciiTheme="majorHAnsi" w:hAnsiTheme="majorHAnsi" w:cs="Arial"/>
          <w:sz w:val="22"/>
          <w:szCs w:val="22"/>
        </w:rPr>
        <w:t xml:space="preserve"> in Paris. </w:t>
      </w:r>
    </w:p>
    <w:p w14:paraId="0384CFEC" w14:textId="77777777" w:rsidR="00111671" w:rsidRPr="000A24AD" w:rsidRDefault="00111671">
      <w:pPr>
        <w:ind w:left="-566" w:right="-1"/>
        <w:jc w:val="both"/>
        <w:rPr>
          <w:rFonts w:asciiTheme="majorHAnsi" w:hAnsiTheme="majorHAnsi" w:cs="Arial"/>
          <w:sz w:val="22"/>
          <w:szCs w:val="22"/>
        </w:rPr>
      </w:pPr>
    </w:p>
    <w:p w14:paraId="19292FE8" w14:textId="1E853EF6" w:rsidR="00111671" w:rsidRPr="000A24AD" w:rsidRDefault="00C83661">
      <w:pPr>
        <w:ind w:left="-566" w:right="-1"/>
        <w:jc w:val="both"/>
        <w:rPr>
          <w:rFonts w:asciiTheme="majorHAnsi" w:hAnsiTheme="majorHAnsi" w:cs="Arial"/>
          <w:sz w:val="22"/>
          <w:szCs w:val="22"/>
        </w:rPr>
      </w:pPr>
      <w:proofErr w:type="spellStart"/>
      <w:r w:rsidRPr="000A24AD">
        <w:rPr>
          <w:rFonts w:asciiTheme="majorHAnsi" w:hAnsiTheme="majorHAnsi" w:cs="Arial"/>
          <w:sz w:val="22"/>
          <w:szCs w:val="22"/>
        </w:rPr>
        <w:t>Tagreed’s</w:t>
      </w:r>
      <w:proofErr w:type="spellEnd"/>
      <w:r w:rsidRPr="000A24AD">
        <w:rPr>
          <w:rFonts w:asciiTheme="majorHAnsi" w:hAnsiTheme="majorHAnsi" w:cs="Arial"/>
          <w:sz w:val="22"/>
          <w:szCs w:val="22"/>
        </w:rPr>
        <w:t xml:space="preserve"> social and political themes draw attention to forms of structural violence and misconceptions of the Other. In 2004, Darghouth had her first solo exhibition, </w:t>
      </w:r>
      <w:r w:rsidRPr="000A24AD">
        <w:rPr>
          <w:rFonts w:asciiTheme="majorHAnsi" w:hAnsiTheme="majorHAnsi" w:cs="Arial"/>
          <w:i/>
          <w:sz w:val="22"/>
          <w:szCs w:val="22"/>
        </w:rPr>
        <w:t>Still Features</w:t>
      </w:r>
      <w:r w:rsidRPr="000A24AD">
        <w:rPr>
          <w:rFonts w:asciiTheme="majorHAnsi" w:hAnsiTheme="majorHAnsi" w:cs="Arial"/>
          <w:sz w:val="22"/>
          <w:szCs w:val="22"/>
        </w:rPr>
        <w:t xml:space="preserve">, at Zico House in Beirut, which was then followed by </w:t>
      </w:r>
      <w:r w:rsidRPr="000A24AD">
        <w:rPr>
          <w:rFonts w:asciiTheme="majorHAnsi" w:hAnsiTheme="majorHAnsi" w:cs="Arial"/>
          <w:i/>
          <w:sz w:val="22"/>
          <w:szCs w:val="22"/>
        </w:rPr>
        <w:t xml:space="preserve">Falling Parts </w:t>
      </w:r>
      <w:r w:rsidRPr="000A24AD">
        <w:rPr>
          <w:rFonts w:asciiTheme="majorHAnsi" w:hAnsiTheme="majorHAnsi" w:cs="Arial"/>
          <w:sz w:val="22"/>
          <w:szCs w:val="22"/>
        </w:rPr>
        <w:t xml:space="preserve">at the Goethe institute in Beirut in 2006. She has since had several solo exhibitions in </w:t>
      </w:r>
      <w:proofErr w:type="spellStart"/>
      <w:r w:rsidRPr="000A24AD">
        <w:rPr>
          <w:rFonts w:asciiTheme="majorHAnsi" w:hAnsiTheme="majorHAnsi" w:cs="Arial"/>
          <w:sz w:val="22"/>
          <w:szCs w:val="22"/>
        </w:rPr>
        <w:t>Agial</w:t>
      </w:r>
      <w:proofErr w:type="spellEnd"/>
      <w:r w:rsidRPr="000A24AD">
        <w:rPr>
          <w:rFonts w:asciiTheme="majorHAnsi" w:hAnsiTheme="majorHAnsi" w:cs="Arial"/>
          <w:sz w:val="22"/>
          <w:szCs w:val="22"/>
        </w:rPr>
        <w:t xml:space="preserve"> Art Gallery, including, </w:t>
      </w:r>
      <w:r w:rsidRPr="000A24AD">
        <w:rPr>
          <w:rFonts w:asciiTheme="majorHAnsi" w:hAnsiTheme="majorHAnsi" w:cs="Arial"/>
          <w:i/>
          <w:sz w:val="22"/>
          <w:szCs w:val="22"/>
        </w:rPr>
        <w:t xml:space="preserve">Mirror, Mirror! </w:t>
      </w:r>
      <w:r w:rsidRPr="000A24AD">
        <w:rPr>
          <w:rFonts w:asciiTheme="majorHAnsi" w:hAnsiTheme="majorHAnsi" w:cs="Arial"/>
          <w:sz w:val="22"/>
          <w:szCs w:val="22"/>
        </w:rPr>
        <w:t xml:space="preserve">in 2008, </w:t>
      </w:r>
      <w:r w:rsidRPr="000A24AD">
        <w:rPr>
          <w:rFonts w:asciiTheme="majorHAnsi" w:hAnsiTheme="majorHAnsi" w:cs="Arial"/>
          <w:i/>
          <w:sz w:val="22"/>
          <w:szCs w:val="22"/>
        </w:rPr>
        <w:t xml:space="preserve">Fair &amp; Lovely </w:t>
      </w:r>
      <w:r w:rsidRPr="000A24AD">
        <w:rPr>
          <w:rFonts w:asciiTheme="majorHAnsi" w:hAnsiTheme="majorHAnsi" w:cs="Arial"/>
          <w:sz w:val="22"/>
          <w:szCs w:val="22"/>
        </w:rPr>
        <w:t xml:space="preserve">in 2010, </w:t>
      </w:r>
      <w:r w:rsidRPr="000A24AD">
        <w:rPr>
          <w:rFonts w:asciiTheme="majorHAnsi" w:hAnsiTheme="majorHAnsi" w:cs="Arial"/>
          <w:i/>
          <w:sz w:val="22"/>
          <w:szCs w:val="22"/>
        </w:rPr>
        <w:t xml:space="preserve">Canticle of Death </w:t>
      </w:r>
      <w:r w:rsidRPr="000A24AD">
        <w:rPr>
          <w:rFonts w:asciiTheme="majorHAnsi" w:hAnsiTheme="majorHAnsi" w:cs="Arial"/>
          <w:sz w:val="22"/>
          <w:szCs w:val="22"/>
        </w:rPr>
        <w:t xml:space="preserve">in 2011, </w:t>
      </w:r>
      <w:r w:rsidRPr="000A24AD">
        <w:rPr>
          <w:rFonts w:asciiTheme="majorHAnsi" w:hAnsiTheme="majorHAnsi" w:cs="Arial"/>
          <w:i/>
          <w:sz w:val="22"/>
          <w:szCs w:val="22"/>
        </w:rPr>
        <w:t xml:space="preserve">Rehearsals </w:t>
      </w:r>
      <w:r w:rsidRPr="000A24AD">
        <w:rPr>
          <w:rFonts w:asciiTheme="majorHAnsi" w:hAnsiTheme="majorHAnsi" w:cs="Arial"/>
          <w:sz w:val="22"/>
          <w:szCs w:val="22"/>
        </w:rPr>
        <w:t xml:space="preserve">in 2013, and </w:t>
      </w:r>
      <w:r w:rsidRPr="000A24AD">
        <w:rPr>
          <w:rFonts w:asciiTheme="majorHAnsi" w:hAnsiTheme="majorHAnsi" w:cs="Arial"/>
          <w:i/>
          <w:sz w:val="22"/>
          <w:szCs w:val="22"/>
        </w:rPr>
        <w:t xml:space="preserve">Vision Machines, Shall You See Me Better Now? </w:t>
      </w:r>
      <w:r w:rsidRPr="000A24AD">
        <w:rPr>
          <w:rFonts w:asciiTheme="majorHAnsi" w:hAnsiTheme="majorHAnsi" w:cs="Arial"/>
          <w:sz w:val="22"/>
          <w:szCs w:val="22"/>
        </w:rPr>
        <w:t xml:space="preserve">In 2015. Most recently, in 2018, Saleh Barakat Gallery held </w:t>
      </w:r>
      <w:proofErr w:type="spellStart"/>
      <w:r w:rsidRPr="000A24AD">
        <w:rPr>
          <w:rFonts w:asciiTheme="majorHAnsi" w:hAnsiTheme="majorHAnsi" w:cs="Arial"/>
          <w:sz w:val="22"/>
          <w:szCs w:val="22"/>
        </w:rPr>
        <w:t>Darghouth’s</w:t>
      </w:r>
      <w:proofErr w:type="spellEnd"/>
      <w:r w:rsidRPr="000A24AD">
        <w:rPr>
          <w:rFonts w:asciiTheme="majorHAnsi" w:hAnsiTheme="majorHAnsi" w:cs="Arial"/>
          <w:sz w:val="22"/>
          <w:szCs w:val="22"/>
        </w:rPr>
        <w:t xml:space="preserve"> exhibition </w:t>
      </w:r>
      <w:r w:rsidRPr="000A24AD">
        <w:rPr>
          <w:rFonts w:asciiTheme="majorHAnsi" w:hAnsiTheme="majorHAnsi" w:cs="Arial"/>
          <w:i/>
          <w:sz w:val="22"/>
          <w:szCs w:val="22"/>
        </w:rPr>
        <w:t>Analogy to Human Life</w:t>
      </w:r>
      <w:r w:rsidRPr="000A24AD">
        <w:rPr>
          <w:rFonts w:asciiTheme="majorHAnsi" w:hAnsiTheme="majorHAnsi" w:cs="Arial"/>
          <w:sz w:val="22"/>
          <w:szCs w:val="22"/>
        </w:rPr>
        <w:t xml:space="preserve">. </w:t>
      </w:r>
    </w:p>
    <w:p w14:paraId="5C1FA056" w14:textId="77777777" w:rsidR="00111671" w:rsidRPr="000A24AD" w:rsidRDefault="00111671">
      <w:pPr>
        <w:ind w:left="-566" w:right="-1"/>
        <w:jc w:val="both"/>
        <w:rPr>
          <w:rFonts w:asciiTheme="majorHAnsi" w:hAnsiTheme="majorHAnsi" w:cs="Arial"/>
          <w:sz w:val="22"/>
          <w:szCs w:val="22"/>
        </w:rPr>
      </w:pPr>
    </w:p>
    <w:p w14:paraId="4456E0E7" w14:textId="65F272BE" w:rsidR="00111671" w:rsidRPr="000A24AD" w:rsidRDefault="00C83661">
      <w:pPr>
        <w:ind w:left="-566" w:right="-1"/>
        <w:jc w:val="both"/>
        <w:rPr>
          <w:rFonts w:asciiTheme="majorHAnsi" w:hAnsiTheme="majorHAnsi" w:cs="Arial"/>
          <w:sz w:val="22"/>
          <w:szCs w:val="22"/>
        </w:rPr>
      </w:pPr>
      <w:r w:rsidRPr="000A24AD">
        <w:rPr>
          <w:rFonts w:asciiTheme="majorHAnsi" w:hAnsiTheme="majorHAnsi" w:cs="Arial"/>
          <w:sz w:val="22"/>
          <w:szCs w:val="22"/>
        </w:rPr>
        <w:lastRenderedPageBreak/>
        <w:t xml:space="preserve">She has participated in numerous group exhibitions around the world, in Al-Sharjah, Amman, Beirut, Brussels, Buenos Aires, Doha, Dubai, Jordan, Istanbul, London, Miami, Berlin, New York, Paris, and Singapore, among other cities, which includes the 10th Anniversary of the </w:t>
      </w:r>
      <w:proofErr w:type="spellStart"/>
      <w:r w:rsidRPr="000A24AD">
        <w:rPr>
          <w:rFonts w:asciiTheme="majorHAnsi" w:hAnsiTheme="majorHAnsi" w:cs="Arial"/>
          <w:sz w:val="22"/>
          <w:szCs w:val="22"/>
        </w:rPr>
        <w:t>Kasa</w:t>
      </w:r>
      <w:proofErr w:type="spellEnd"/>
      <w:r w:rsidRPr="000A24AD">
        <w:rPr>
          <w:rFonts w:asciiTheme="majorHAnsi" w:hAnsiTheme="majorHAnsi" w:cs="Arial"/>
          <w:sz w:val="22"/>
          <w:szCs w:val="22"/>
        </w:rPr>
        <w:t xml:space="preserve"> Art Gallery exhibition in Istanbul in 2010, </w:t>
      </w:r>
      <w:r w:rsidRPr="000A24AD">
        <w:rPr>
          <w:rFonts w:asciiTheme="majorHAnsi" w:hAnsiTheme="majorHAnsi" w:cs="Arial"/>
          <w:i/>
          <w:sz w:val="22"/>
          <w:szCs w:val="22"/>
        </w:rPr>
        <w:t xml:space="preserve">Connecting Heavens </w:t>
      </w:r>
      <w:r w:rsidRPr="000A24AD">
        <w:rPr>
          <w:rFonts w:asciiTheme="majorHAnsi" w:hAnsiTheme="majorHAnsi" w:cs="Arial"/>
          <w:sz w:val="22"/>
          <w:szCs w:val="22"/>
        </w:rPr>
        <w:t xml:space="preserve">at Green Art Gallery in Dubai in 2010, </w:t>
      </w:r>
      <w:r w:rsidRPr="000A24AD">
        <w:rPr>
          <w:rFonts w:asciiTheme="majorHAnsi" w:hAnsiTheme="majorHAnsi" w:cs="Arial"/>
          <w:i/>
          <w:sz w:val="22"/>
          <w:szCs w:val="22"/>
        </w:rPr>
        <w:t xml:space="preserve">Subtitled: With Narratives from Lebanon </w:t>
      </w:r>
      <w:r w:rsidRPr="000A24AD">
        <w:rPr>
          <w:rFonts w:asciiTheme="majorHAnsi" w:hAnsiTheme="majorHAnsi" w:cs="Arial"/>
          <w:sz w:val="22"/>
          <w:szCs w:val="22"/>
        </w:rPr>
        <w:t xml:space="preserve">at the Royal College of Art in London in 2011, and </w:t>
      </w:r>
      <w:r w:rsidRPr="000A24AD">
        <w:rPr>
          <w:rFonts w:asciiTheme="majorHAnsi" w:hAnsiTheme="majorHAnsi" w:cs="Arial"/>
          <w:i/>
          <w:sz w:val="22"/>
          <w:szCs w:val="22"/>
        </w:rPr>
        <w:t xml:space="preserve">Thin Skin: Six Artists from Beirut </w:t>
      </w:r>
      <w:r w:rsidRPr="000A24AD">
        <w:rPr>
          <w:rFonts w:asciiTheme="majorHAnsi" w:hAnsiTheme="majorHAnsi" w:cs="Arial"/>
          <w:sz w:val="22"/>
          <w:szCs w:val="22"/>
        </w:rPr>
        <w:t xml:space="preserve">at </w:t>
      </w:r>
      <w:proofErr w:type="spellStart"/>
      <w:r w:rsidRPr="000A24AD">
        <w:rPr>
          <w:rFonts w:asciiTheme="majorHAnsi" w:hAnsiTheme="majorHAnsi" w:cs="Arial"/>
          <w:sz w:val="22"/>
          <w:szCs w:val="22"/>
        </w:rPr>
        <w:t>Taymour</w:t>
      </w:r>
      <w:proofErr w:type="spellEnd"/>
      <w:r w:rsidRPr="000A24AD">
        <w:rPr>
          <w:rFonts w:asciiTheme="majorHAnsi" w:hAnsiTheme="majorHAnsi" w:cs="Arial"/>
          <w:sz w:val="22"/>
          <w:szCs w:val="22"/>
        </w:rPr>
        <w:t xml:space="preserve"> </w:t>
      </w:r>
      <w:proofErr w:type="spellStart"/>
      <w:r w:rsidRPr="000A24AD">
        <w:rPr>
          <w:rFonts w:asciiTheme="majorHAnsi" w:hAnsiTheme="majorHAnsi" w:cs="Arial"/>
          <w:sz w:val="22"/>
          <w:szCs w:val="22"/>
        </w:rPr>
        <w:t>Grahne</w:t>
      </w:r>
      <w:proofErr w:type="spellEnd"/>
      <w:r w:rsidRPr="000A24AD">
        <w:rPr>
          <w:rFonts w:asciiTheme="majorHAnsi" w:hAnsiTheme="majorHAnsi" w:cs="Arial"/>
          <w:sz w:val="22"/>
          <w:szCs w:val="22"/>
        </w:rPr>
        <w:t xml:space="preserve"> Gallery in New York in 2014. Darghouth has received several prizes, including the 2nd Prize at the </w:t>
      </w:r>
      <w:proofErr w:type="spellStart"/>
      <w:r w:rsidRPr="000A24AD">
        <w:rPr>
          <w:rFonts w:asciiTheme="majorHAnsi" w:hAnsiTheme="majorHAnsi" w:cs="Arial"/>
          <w:sz w:val="22"/>
          <w:szCs w:val="22"/>
        </w:rPr>
        <w:t>Ayloul</w:t>
      </w:r>
      <w:proofErr w:type="spellEnd"/>
      <w:r w:rsidRPr="000A24AD">
        <w:rPr>
          <w:rFonts w:asciiTheme="majorHAnsi" w:hAnsiTheme="majorHAnsi" w:cs="Arial"/>
          <w:sz w:val="22"/>
          <w:szCs w:val="22"/>
        </w:rPr>
        <w:t xml:space="preserve"> Summer Academy exhibition in </w:t>
      </w:r>
      <w:proofErr w:type="spellStart"/>
      <w:r w:rsidRPr="000A24AD">
        <w:rPr>
          <w:rFonts w:asciiTheme="majorHAnsi" w:hAnsiTheme="majorHAnsi" w:cs="Arial"/>
          <w:sz w:val="22"/>
          <w:szCs w:val="22"/>
        </w:rPr>
        <w:t>Darat</w:t>
      </w:r>
      <w:proofErr w:type="spellEnd"/>
      <w:r w:rsidRPr="000A24AD">
        <w:rPr>
          <w:rFonts w:asciiTheme="majorHAnsi" w:hAnsiTheme="majorHAnsi" w:cs="Arial"/>
          <w:sz w:val="22"/>
          <w:szCs w:val="22"/>
        </w:rPr>
        <w:t xml:space="preserve"> al </w:t>
      </w:r>
      <w:proofErr w:type="spellStart"/>
      <w:r w:rsidRPr="000A24AD">
        <w:rPr>
          <w:rFonts w:asciiTheme="majorHAnsi" w:hAnsiTheme="majorHAnsi" w:cs="Arial"/>
          <w:sz w:val="22"/>
          <w:szCs w:val="22"/>
        </w:rPr>
        <w:t>Funoun</w:t>
      </w:r>
      <w:proofErr w:type="spellEnd"/>
      <w:r w:rsidRPr="000A24AD">
        <w:rPr>
          <w:rFonts w:asciiTheme="majorHAnsi" w:hAnsiTheme="majorHAnsi" w:cs="Arial"/>
          <w:sz w:val="22"/>
          <w:szCs w:val="22"/>
        </w:rPr>
        <w:t xml:space="preserve"> in Amman in 2000, the 1st prize at the cm3 exhibition in Cité International </w:t>
      </w:r>
      <w:proofErr w:type="spellStart"/>
      <w:r w:rsidRPr="000A24AD">
        <w:rPr>
          <w:rFonts w:asciiTheme="majorHAnsi" w:hAnsiTheme="majorHAnsi" w:cs="Arial"/>
          <w:sz w:val="22"/>
          <w:szCs w:val="22"/>
        </w:rPr>
        <w:t>Universitaire</w:t>
      </w:r>
      <w:proofErr w:type="spellEnd"/>
      <w:r w:rsidRPr="000A24AD">
        <w:rPr>
          <w:rFonts w:asciiTheme="majorHAnsi" w:hAnsiTheme="majorHAnsi" w:cs="Arial"/>
          <w:sz w:val="22"/>
          <w:szCs w:val="22"/>
        </w:rPr>
        <w:t xml:space="preserve"> de Paris in 2003, and the Boghossian prize for a young Lebanese artist in the category of painting in 2012. She currently works and lives in Beirut, Lebanon.</w:t>
      </w:r>
    </w:p>
    <w:p w14:paraId="53FED9B4" w14:textId="77777777" w:rsidR="00111671" w:rsidRPr="000A24AD" w:rsidRDefault="00111671">
      <w:pPr>
        <w:ind w:left="-566" w:right="-1"/>
        <w:jc w:val="both"/>
        <w:rPr>
          <w:rFonts w:asciiTheme="majorHAnsi" w:hAnsiTheme="majorHAnsi" w:cs="Arial"/>
          <w:sz w:val="22"/>
          <w:szCs w:val="22"/>
        </w:rPr>
      </w:pPr>
    </w:p>
    <w:p w14:paraId="72F2BBC8" w14:textId="77777777" w:rsidR="00111671" w:rsidRPr="000A24AD" w:rsidRDefault="00C83661">
      <w:pPr>
        <w:ind w:left="-566" w:right="-620"/>
        <w:jc w:val="both"/>
        <w:rPr>
          <w:rFonts w:asciiTheme="majorHAnsi" w:hAnsiTheme="majorHAnsi" w:cs="Arial"/>
          <w:b/>
          <w:sz w:val="22"/>
          <w:szCs w:val="22"/>
        </w:rPr>
      </w:pPr>
      <w:r w:rsidRPr="000A24AD">
        <w:rPr>
          <w:rFonts w:asciiTheme="majorHAnsi" w:hAnsiTheme="majorHAnsi" w:cs="Arial"/>
          <w:b/>
          <w:sz w:val="22"/>
          <w:szCs w:val="22"/>
        </w:rPr>
        <w:t>MEDIA CONTACT</w:t>
      </w:r>
    </w:p>
    <w:p w14:paraId="651AEF59" w14:textId="77777777" w:rsidR="00111671" w:rsidRPr="000A24AD" w:rsidRDefault="00C83661">
      <w:pPr>
        <w:spacing w:before="100" w:after="100"/>
        <w:ind w:left="-566" w:right="-620"/>
        <w:rPr>
          <w:rFonts w:asciiTheme="majorHAnsi" w:hAnsiTheme="majorHAnsi" w:cs="Arial"/>
          <w:sz w:val="22"/>
          <w:szCs w:val="22"/>
        </w:rPr>
      </w:pPr>
      <w:r w:rsidRPr="000A24AD">
        <w:rPr>
          <w:rFonts w:asciiTheme="majorHAnsi" w:hAnsiTheme="majorHAnsi" w:cs="Arial"/>
          <w:sz w:val="22"/>
          <w:szCs w:val="22"/>
        </w:rPr>
        <w:t>Zeljana Jurkovic</w:t>
      </w:r>
    </w:p>
    <w:p w14:paraId="555D27BC" w14:textId="77777777" w:rsidR="00111671" w:rsidRPr="000A24AD" w:rsidRDefault="00C83661">
      <w:pPr>
        <w:spacing w:before="100" w:after="100"/>
        <w:ind w:left="-566" w:right="-620"/>
        <w:rPr>
          <w:rFonts w:asciiTheme="majorHAnsi" w:hAnsiTheme="majorHAnsi" w:cs="Arial"/>
          <w:sz w:val="22"/>
          <w:szCs w:val="22"/>
        </w:rPr>
      </w:pPr>
      <w:r w:rsidRPr="000A24AD">
        <w:rPr>
          <w:rFonts w:asciiTheme="majorHAnsi" w:hAnsiTheme="majorHAnsi" w:cs="Arial"/>
          <w:sz w:val="22"/>
          <w:szCs w:val="22"/>
        </w:rPr>
        <w:t xml:space="preserve">e. </w:t>
      </w:r>
      <w:hyperlink r:id="rId7">
        <w:r w:rsidRPr="000A24AD">
          <w:rPr>
            <w:rFonts w:asciiTheme="majorHAnsi" w:hAnsiTheme="majorHAnsi" w:cs="Arial"/>
            <w:color w:val="1155CC"/>
            <w:sz w:val="22"/>
            <w:szCs w:val="22"/>
            <w:u w:val="single"/>
          </w:rPr>
          <w:t>Zeljana@tabariartspace.com</w:t>
        </w:r>
      </w:hyperlink>
    </w:p>
    <w:p w14:paraId="71CA418B" w14:textId="77777777" w:rsidR="00111671" w:rsidRPr="000A24AD" w:rsidRDefault="00C83661">
      <w:pPr>
        <w:spacing w:after="100"/>
        <w:ind w:left="-566" w:right="-620"/>
        <w:rPr>
          <w:rFonts w:asciiTheme="majorHAnsi" w:hAnsiTheme="majorHAnsi" w:cs="Arial"/>
          <w:b/>
          <w:sz w:val="22"/>
          <w:szCs w:val="22"/>
        </w:rPr>
      </w:pPr>
      <w:r w:rsidRPr="000A24AD">
        <w:rPr>
          <w:rFonts w:asciiTheme="majorHAnsi" w:hAnsiTheme="majorHAnsi" w:cs="Arial"/>
          <w:b/>
          <w:sz w:val="22"/>
          <w:szCs w:val="22"/>
        </w:rPr>
        <w:t>VISIT TABARI ARTSPACE</w:t>
      </w:r>
    </w:p>
    <w:p w14:paraId="77416110" w14:textId="77777777" w:rsidR="00111671" w:rsidRPr="00C83661" w:rsidRDefault="00C83661">
      <w:pPr>
        <w:spacing w:after="100"/>
        <w:ind w:left="-566" w:right="-620"/>
        <w:rPr>
          <w:rFonts w:ascii="Arial" w:hAnsi="Arial" w:cs="Arial"/>
          <w:sz w:val="18"/>
          <w:szCs w:val="18"/>
        </w:rPr>
      </w:pPr>
      <w:r w:rsidRPr="00C83661">
        <w:rPr>
          <w:rFonts w:ascii="Arial" w:hAnsi="Arial" w:cs="Arial"/>
          <w:sz w:val="18"/>
          <w:szCs w:val="18"/>
        </w:rPr>
        <w:t>Tabari Artspace,</w:t>
      </w:r>
    </w:p>
    <w:p w14:paraId="22358E7D" w14:textId="77777777" w:rsidR="00111671" w:rsidRPr="00C83661" w:rsidRDefault="00C83661">
      <w:pPr>
        <w:spacing w:after="100"/>
        <w:ind w:left="-566" w:right="-620"/>
        <w:rPr>
          <w:rFonts w:ascii="Arial" w:hAnsi="Arial" w:cs="Arial"/>
          <w:sz w:val="18"/>
          <w:szCs w:val="18"/>
        </w:rPr>
      </w:pPr>
      <w:r w:rsidRPr="00C83661">
        <w:rPr>
          <w:rFonts w:ascii="Arial" w:hAnsi="Arial" w:cs="Arial"/>
          <w:sz w:val="18"/>
          <w:szCs w:val="18"/>
        </w:rPr>
        <w:t>The Gate Village Building, DIFC Dubai</w:t>
      </w:r>
    </w:p>
    <w:p w14:paraId="7BA805A2" w14:textId="77777777" w:rsidR="00111671" w:rsidRPr="00C83661" w:rsidRDefault="00C83661">
      <w:pPr>
        <w:spacing w:after="100"/>
        <w:ind w:left="-566" w:right="-620"/>
        <w:rPr>
          <w:rFonts w:ascii="Arial" w:hAnsi="Arial" w:cs="Arial"/>
          <w:sz w:val="18"/>
          <w:szCs w:val="18"/>
        </w:rPr>
      </w:pPr>
      <w:r w:rsidRPr="00C83661">
        <w:rPr>
          <w:rFonts w:ascii="Arial" w:hAnsi="Arial" w:cs="Arial"/>
          <w:sz w:val="18"/>
          <w:szCs w:val="18"/>
        </w:rPr>
        <w:t>t. + 971 4 323 0820</w:t>
      </w:r>
    </w:p>
    <w:p w14:paraId="77ED08D7" w14:textId="77777777" w:rsidR="00111671" w:rsidRPr="00C83661" w:rsidRDefault="00C83661">
      <w:pPr>
        <w:spacing w:after="100"/>
        <w:ind w:left="-566" w:right="-620"/>
        <w:rPr>
          <w:rFonts w:ascii="Arial" w:hAnsi="Arial" w:cs="Arial"/>
          <w:sz w:val="18"/>
          <w:szCs w:val="18"/>
        </w:rPr>
      </w:pPr>
      <w:r w:rsidRPr="00C83661">
        <w:rPr>
          <w:rFonts w:ascii="Arial" w:hAnsi="Arial" w:cs="Arial"/>
          <w:sz w:val="18"/>
          <w:szCs w:val="18"/>
        </w:rPr>
        <w:t>w. www.tabariartspace.com</w:t>
      </w:r>
    </w:p>
    <w:p w14:paraId="5B791D02" w14:textId="77777777" w:rsidR="00111671" w:rsidRPr="00C83661" w:rsidRDefault="00111671">
      <w:pPr>
        <w:ind w:left="-566"/>
        <w:rPr>
          <w:rFonts w:ascii="Arial" w:hAnsi="Arial" w:cs="Arial"/>
        </w:rPr>
      </w:pPr>
    </w:p>
    <w:sectPr w:rsidR="00111671" w:rsidRPr="00C83661">
      <w:headerReference w:type="default" r:id="rId8"/>
      <w:pgSz w:w="11909" w:h="16834"/>
      <w:pgMar w:top="1440" w:right="973"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DF976" w14:textId="77777777" w:rsidR="000A24AD" w:rsidRDefault="000A24AD" w:rsidP="000A24AD">
      <w:r>
        <w:separator/>
      </w:r>
    </w:p>
  </w:endnote>
  <w:endnote w:type="continuationSeparator" w:id="0">
    <w:p w14:paraId="12B460FC" w14:textId="77777777" w:rsidR="000A24AD" w:rsidRDefault="000A24AD" w:rsidP="000A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EE14C" w14:textId="77777777" w:rsidR="000A24AD" w:rsidRDefault="000A24AD" w:rsidP="000A24AD">
      <w:r>
        <w:separator/>
      </w:r>
    </w:p>
  </w:footnote>
  <w:footnote w:type="continuationSeparator" w:id="0">
    <w:p w14:paraId="73CC2205" w14:textId="77777777" w:rsidR="000A24AD" w:rsidRDefault="000A24AD" w:rsidP="000A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B1D3E" w14:textId="55272532" w:rsidR="000A24AD" w:rsidRDefault="000A24AD" w:rsidP="000A24AD">
    <w:pPr>
      <w:pStyle w:val="Header"/>
      <w:jc w:val="right"/>
    </w:pPr>
    <w:r>
      <w:rPr>
        <w:noProof/>
      </w:rPr>
      <w:drawing>
        <wp:inline distT="0" distB="0" distL="0" distR="0" wp14:anchorId="59CAE0E7" wp14:editId="6FD87E0B">
          <wp:extent cx="1358059" cy="451351"/>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ari artspace (transparent background) HI RES.png"/>
                  <pic:cNvPicPr/>
                </pic:nvPicPr>
                <pic:blipFill>
                  <a:blip r:embed="rId1">
                    <a:extLst>
                      <a:ext uri="{28A0092B-C50C-407E-A947-70E740481C1C}">
                        <a14:useLocalDpi xmlns:a14="http://schemas.microsoft.com/office/drawing/2010/main" val="0"/>
                      </a:ext>
                    </a:extLst>
                  </a:blip>
                  <a:stretch>
                    <a:fillRect/>
                  </a:stretch>
                </pic:blipFill>
                <pic:spPr>
                  <a:xfrm>
                    <a:off x="0" y="0"/>
                    <a:ext cx="1428629" cy="474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71"/>
    <w:rsid w:val="000A24AD"/>
    <w:rsid w:val="00104F36"/>
    <w:rsid w:val="00111671"/>
    <w:rsid w:val="005A4558"/>
    <w:rsid w:val="00C83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2EA95"/>
  <w15:docId w15:val="{68D025C9-4C5A-704C-B265-6A097393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661"/>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0A24AD"/>
    <w:pPr>
      <w:tabs>
        <w:tab w:val="center" w:pos="4680"/>
        <w:tab w:val="right" w:pos="9360"/>
      </w:tabs>
    </w:pPr>
  </w:style>
  <w:style w:type="character" w:customStyle="1" w:styleId="HeaderChar">
    <w:name w:val="Header Char"/>
    <w:basedOn w:val="DefaultParagraphFont"/>
    <w:link w:val="Header"/>
    <w:uiPriority w:val="99"/>
    <w:rsid w:val="000A24A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A24AD"/>
    <w:pPr>
      <w:tabs>
        <w:tab w:val="center" w:pos="4680"/>
        <w:tab w:val="right" w:pos="9360"/>
      </w:tabs>
    </w:pPr>
  </w:style>
  <w:style w:type="character" w:customStyle="1" w:styleId="FooterChar">
    <w:name w:val="Footer Char"/>
    <w:basedOn w:val="DefaultParagraphFont"/>
    <w:link w:val="Footer"/>
    <w:uiPriority w:val="99"/>
    <w:rsid w:val="000A24A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897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Zeljana@tabariartspac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Maliha Tabari</dc:creator>
  <cp:lastModifiedBy>Maliha Tabari</cp:lastModifiedBy>
  <cp:revision>2</cp:revision>
  <dcterms:created xsi:type="dcterms:W3CDTF">2019-01-30T08:58:00Z</dcterms:created>
  <dcterms:modified xsi:type="dcterms:W3CDTF">2019-01-30T08:58:00Z</dcterms:modified>
</cp:coreProperties>
</file>